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678BC3">
      <w:pPr>
        <w:widowControl/>
        <w:shd w:val="clear" w:color="auto" w:fill="FFFFFF"/>
        <w:spacing w:after="0" w:line="560" w:lineRule="exact"/>
        <w:jc w:val="center"/>
        <w:textAlignment w:val="baseline"/>
        <w:outlineLvl w:val="0"/>
        <w:rPr>
          <w:rFonts w:ascii="方正小标宋_GBK" w:hAnsi="方正小标宋_GBK" w:eastAsia="方正小标宋_GBK" w:cs="Segoe UI"/>
          <w:spacing w:val="-10"/>
          <w:kern w:val="36"/>
          <w:sz w:val="44"/>
          <w:szCs w:val="44"/>
          <w14:ligatures w14:val="none"/>
        </w:rPr>
      </w:pPr>
      <w:r>
        <w:rPr>
          <w:rFonts w:ascii="方正小标宋_GBK" w:hAnsi="方正小标宋_GBK" w:eastAsia="方正小标宋_GBK" w:cs="Segoe UI"/>
          <w:spacing w:val="-10"/>
          <w:kern w:val="36"/>
          <w:sz w:val="44"/>
          <w:szCs w:val="44"/>
          <w14:ligatures w14:val="none"/>
        </w:rPr>
        <w:t>《淮安市市区户外广告设施管理办法（草</w:t>
      </w:r>
      <w:r>
        <w:rPr>
          <w:rFonts w:hint="eastAsia" w:ascii="方正小标宋_GBK" w:hAnsi="方正小标宋_GBK" w:eastAsia="方正小标宋_GBK" w:cs="Segoe UI"/>
          <w:spacing w:val="-10"/>
          <w:kern w:val="36"/>
          <w:sz w:val="44"/>
          <w:szCs w:val="44"/>
          <w14:ligatures w14:val="none"/>
        </w:rPr>
        <w:t>案</w:t>
      </w:r>
      <w:r>
        <w:rPr>
          <w:rFonts w:ascii="方正小标宋_GBK" w:hAnsi="方正小标宋_GBK" w:eastAsia="方正小标宋_GBK" w:cs="Segoe UI"/>
          <w:spacing w:val="-10"/>
          <w:kern w:val="36"/>
          <w:sz w:val="44"/>
          <w:szCs w:val="44"/>
          <w14:ligatures w14:val="none"/>
        </w:rPr>
        <w:t>）》</w:t>
      </w:r>
    </w:p>
    <w:p w14:paraId="1933BCFC">
      <w:pPr>
        <w:widowControl/>
        <w:shd w:val="clear" w:color="auto" w:fill="FFFFFF"/>
        <w:spacing w:after="0" w:line="560" w:lineRule="exact"/>
        <w:jc w:val="center"/>
        <w:textAlignment w:val="baseline"/>
        <w:outlineLvl w:val="0"/>
        <w:rPr>
          <w:rFonts w:hint="eastAsia" w:ascii="方正小标宋_GBK" w:hAnsi="方正小标宋_GBK" w:eastAsia="方正小标宋_GBK" w:cs="Segoe UI"/>
          <w:spacing w:val="-10"/>
          <w:kern w:val="36"/>
          <w:sz w:val="44"/>
          <w:szCs w:val="44"/>
          <w14:ligatures w14:val="none"/>
        </w:rPr>
      </w:pPr>
      <w:r>
        <w:rPr>
          <w:rFonts w:ascii="方正小标宋_GBK" w:hAnsi="方正小标宋_GBK" w:eastAsia="方正小标宋_GBK" w:cs="Segoe UI"/>
          <w:spacing w:val="-10"/>
          <w:kern w:val="36"/>
          <w:sz w:val="44"/>
          <w:szCs w:val="44"/>
          <w14:ligatures w14:val="none"/>
        </w:rPr>
        <w:t>起草说明</w:t>
      </w:r>
    </w:p>
    <w:p w14:paraId="66E4DDAB">
      <w:pPr>
        <w:widowControl/>
        <w:shd w:val="clear" w:color="auto" w:fill="FFFFFF"/>
        <w:spacing w:after="0" w:line="560" w:lineRule="exact"/>
        <w:jc w:val="center"/>
        <w:textAlignment w:val="baseline"/>
        <w:rPr>
          <w:rFonts w:hint="eastAsia" w:ascii="方正楷体_GBK" w:hAnsi="方正楷体_GBK" w:eastAsia="方正楷体_GBK" w:cs="Segoe UI"/>
          <w:kern w:val="0"/>
          <w:sz w:val="32"/>
          <w:szCs w:val="32"/>
          <w14:ligatures w14:val="none"/>
        </w:rPr>
      </w:pPr>
      <w:r>
        <w:rPr>
          <w:rFonts w:hint="eastAsia" w:ascii="方正楷体_GBK" w:hAnsi="方正楷体_GBK" w:eastAsia="方正楷体_GBK" w:cs="Segoe UI"/>
          <w:kern w:val="0"/>
          <w:sz w:val="32"/>
          <w:szCs w:val="32"/>
          <w14:ligatures w14:val="none"/>
        </w:rPr>
        <w:t>淮安市城市管理局</w:t>
      </w:r>
    </w:p>
    <w:p w14:paraId="0630650E">
      <w:pPr>
        <w:widowControl/>
        <w:shd w:val="clear" w:color="auto" w:fill="FFFFFF"/>
        <w:spacing w:after="0" w:line="560" w:lineRule="exact"/>
        <w:jc w:val="center"/>
        <w:textAlignment w:val="baseline"/>
        <w:rPr>
          <w:rFonts w:hint="eastAsia" w:ascii="方正楷体_GBK" w:hAnsi="方正楷体_GBK" w:eastAsia="方正楷体_GBK" w:cs="Segoe UI"/>
          <w:kern w:val="0"/>
          <w:sz w:val="32"/>
          <w:szCs w:val="32"/>
          <w14:ligatures w14:val="none"/>
        </w:rPr>
      </w:pPr>
      <w:r>
        <w:rPr>
          <w:rFonts w:hint="eastAsia" w:ascii="方正楷体_GBK" w:hAnsi="方正楷体_GBK" w:eastAsia="方正楷体_GBK" w:cs="Segoe UI"/>
          <w:kern w:val="0"/>
          <w:sz w:val="32"/>
          <w:szCs w:val="32"/>
          <w14:ligatures w14:val="none"/>
        </w:rPr>
        <w:t>（2025年6月）</w:t>
      </w:r>
    </w:p>
    <w:p w14:paraId="6806545C">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p>
    <w:p w14:paraId="70E5C4AB">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color w:val="EE0000"/>
          <w:kern w:val="0"/>
          <w:sz w:val="32"/>
          <w:szCs w:val="32"/>
          <w14:ligatures w14:val="none"/>
        </w:rPr>
      </w:pPr>
      <w:r>
        <w:rPr>
          <w:rFonts w:ascii="方正仿宋_GBK" w:hAnsi="方正仿宋_GBK" w:eastAsia="方正仿宋_GBK" w:cs="Segoe UI"/>
          <w:kern w:val="0"/>
          <w:sz w:val="32"/>
          <w:szCs w:val="32"/>
          <w14:ligatures w14:val="none"/>
        </w:rPr>
        <w:t>为规范市区户外广告设施管理，提升城市形象与品质，维护公共安全与秩序，</w:t>
      </w:r>
      <w:r>
        <w:rPr>
          <w:rFonts w:hint="eastAsia" w:ascii="方正仿宋_GBK" w:hAnsi="方正仿宋_GBK" w:eastAsia="方正仿宋_GBK" w:cs="Segoe UI"/>
          <w:kern w:val="0"/>
          <w:sz w:val="32"/>
          <w:szCs w:val="32"/>
          <w14:ligatures w14:val="none"/>
        </w:rPr>
        <w:t>市政府将《淮安市市区户外广告设施管理办法》（以下简称《办法》）列入今年政府规章正式项目，市城管局起草了《办法（草案）》</w:t>
      </w:r>
      <w:r>
        <w:rPr>
          <w:rFonts w:ascii="方正仿宋_GBK" w:hAnsi="方正仿宋_GBK" w:eastAsia="方正仿宋_GBK" w:cs="Segoe UI"/>
          <w:kern w:val="0"/>
          <w:sz w:val="32"/>
          <w:szCs w:val="32"/>
          <w14:ligatures w14:val="none"/>
        </w:rPr>
        <w:t>。现将有关情况说明如下：</w:t>
      </w:r>
    </w:p>
    <w:p w14:paraId="39B6CC02">
      <w:pPr>
        <w:widowControl/>
        <w:shd w:val="clear" w:color="auto" w:fill="FFFFFF"/>
        <w:spacing w:after="0" w:line="560" w:lineRule="exact"/>
        <w:ind w:firstLine="640" w:firstLineChars="200"/>
        <w:jc w:val="both"/>
        <w:textAlignment w:val="baseline"/>
        <w:rPr>
          <w:rFonts w:hint="eastAsia" w:ascii="方正黑体_GBK" w:hAnsi="方正黑体_GBK" w:eastAsia="方正黑体_GBK" w:cs="Segoe UI"/>
          <w:kern w:val="0"/>
          <w:sz w:val="32"/>
          <w:szCs w:val="32"/>
          <w14:ligatures w14:val="none"/>
        </w:rPr>
      </w:pPr>
      <w:r>
        <w:rPr>
          <w:rFonts w:ascii="方正黑体_GBK" w:hAnsi="方正黑体_GBK" w:eastAsia="方正黑体_GBK" w:cs="Segoe UI"/>
          <w:kern w:val="0"/>
          <w:sz w:val="32"/>
          <w:szCs w:val="32"/>
          <w14:ligatures w14:val="none"/>
        </w:rPr>
        <w:t>一、</w:t>
      </w:r>
      <w:r>
        <w:rPr>
          <w:rFonts w:hint="eastAsia" w:ascii="方正黑体_GBK" w:hAnsi="方正黑体_GBK" w:eastAsia="方正黑体_GBK" w:cs="Segoe UI"/>
          <w:kern w:val="0"/>
          <w:sz w:val="32"/>
          <w:szCs w:val="32"/>
          <w:lang w:eastAsia="zh-CN"/>
          <w14:ligatures w14:val="none"/>
        </w:rPr>
        <w:t>立法</w:t>
      </w:r>
      <w:r>
        <w:rPr>
          <w:rFonts w:ascii="方正黑体_GBK" w:hAnsi="方正黑体_GBK" w:eastAsia="方正黑体_GBK" w:cs="Segoe UI"/>
          <w:kern w:val="0"/>
          <w:sz w:val="32"/>
          <w:szCs w:val="32"/>
          <w14:ligatures w14:val="none"/>
        </w:rPr>
        <w:t>必要性</w:t>
      </w:r>
    </w:p>
    <w:p w14:paraId="34BD342E">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（一）规范管理的现实需求</w:t>
      </w:r>
    </w:p>
    <w:p w14:paraId="59879F2D">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ascii="方正仿宋_GBK" w:hAnsi="方正仿宋_GBK" w:eastAsia="方正仿宋_GBK" w:cs="Segoe UI"/>
          <w:kern w:val="0"/>
          <w:sz w:val="32"/>
          <w:szCs w:val="32"/>
          <w14:ligatures w14:val="none"/>
        </w:rPr>
        <w:t>随着城市化进程的加速，户外广告设施数量大幅增加，形式日益多样。然而，部分户外广告设施存在设置不规范、安全维护不到位等问题，不仅影响城市美观，还存在安全隐患，危及市民生命财产安全。例如一些广告</w:t>
      </w:r>
      <w:r>
        <w:rPr>
          <w:rFonts w:hint="eastAsia" w:ascii="方正仿宋_GBK" w:hAnsi="方正仿宋_GBK" w:eastAsia="方正仿宋_GBK" w:cs="Segoe UI"/>
          <w:kern w:val="0"/>
          <w:sz w:val="32"/>
          <w:szCs w:val="32"/>
          <w14:ligatures w14:val="none"/>
        </w:rPr>
        <w:t>设施</w:t>
      </w:r>
      <w:r>
        <w:rPr>
          <w:rFonts w:ascii="方正仿宋_GBK" w:hAnsi="方正仿宋_GBK" w:eastAsia="方正仿宋_GBK" w:cs="Segoe UI"/>
          <w:kern w:val="0"/>
          <w:sz w:val="32"/>
          <w:szCs w:val="32"/>
          <w14:ligatures w14:val="none"/>
        </w:rPr>
        <w:t>，在恶劣天气下容易脱落，对过往行人和车辆构成威胁。</w:t>
      </w:r>
      <w:r>
        <w:rPr>
          <w:rFonts w:hint="eastAsia" w:ascii="方正仿宋_GBK" w:hAnsi="方正仿宋_GBK" w:eastAsia="方正仿宋_GBK" w:cs="Segoe UI"/>
          <w:kern w:val="0"/>
          <w:sz w:val="32"/>
          <w:szCs w:val="32"/>
          <w14:ligatures w14:val="none"/>
        </w:rPr>
        <w:t>《淮安市市容管理条例》对户外广告设施的审批缺少具体规定。</w:t>
      </w:r>
      <w:r>
        <w:rPr>
          <w:rFonts w:ascii="方正仿宋_GBK" w:hAnsi="方正仿宋_GBK" w:eastAsia="方正仿宋_GBK" w:cs="Segoe UI"/>
          <w:kern w:val="0"/>
          <w:sz w:val="32"/>
          <w:szCs w:val="32"/>
          <w14:ligatures w14:val="none"/>
        </w:rPr>
        <w:t>因此，亟需通过立法</w:t>
      </w:r>
      <w:r>
        <w:rPr>
          <w:rFonts w:hint="eastAsia" w:ascii="方正仿宋_GBK" w:hAnsi="方正仿宋_GBK" w:eastAsia="方正仿宋_GBK" w:cs="Segoe UI"/>
          <w:kern w:val="0"/>
          <w:sz w:val="32"/>
          <w:szCs w:val="32"/>
          <w14:ligatures w14:val="none"/>
        </w:rPr>
        <w:t>细化审批程序，</w:t>
      </w:r>
      <w:r>
        <w:rPr>
          <w:rFonts w:ascii="方正仿宋_GBK" w:hAnsi="方正仿宋_GBK" w:eastAsia="方正仿宋_GBK" w:cs="Segoe UI"/>
          <w:kern w:val="0"/>
          <w:sz w:val="32"/>
          <w:szCs w:val="32"/>
          <w14:ligatures w14:val="none"/>
        </w:rPr>
        <w:t>明确设置标准、安全责任等，实现规范化管理。</w:t>
      </w:r>
    </w:p>
    <w:p w14:paraId="42F272B7">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（二）提升城市形象的必然要求</w:t>
      </w:r>
    </w:p>
    <w:p w14:paraId="6A27A980">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ascii="方正仿宋_GBK" w:hAnsi="方正仿宋_GBK" w:eastAsia="方正仿宋_GBK" w:cs="Segoe UI"/>
          <w:kern w:val="0"/>
          <w:sz w:val="32"/>
          <w:szCs w:val="32"/>
          <w14:ligatures w14:val="none"/>
        </w:rPr>
        <w:t>户外广告设施是城市景观的重要组成部分，其设置水平直接反映城市的整体形象和管理水平。当前，淮安市正致力于打造宜居宜业宜游的现代化城市，提升城市形象和美誉度。制定《办法》，有助于引导户外广告设施与城市规划、历史文化、自然景观相融合，营造整洁、优美、有序的城市环境，提升城市的吸引力和竞争力。</w:t>
      </w:r>
    </w:p>
    <w:p w14:paraId="0E9E773C">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（三）解决管理职责不清的迫切需要</w:t>
      </w:r>
    </w:p>
    <w:p w14:paraId="7050E334">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ascii="方正仿宋_GBK" w:hAnsi="方正仿宋_GBK" w:eastAsia="方正仿宋_GBK" w:cs="Segoe UI"/>
          <w:kern w:val="0"/>
          <w:sz w:val="32"/>
          <w:szCs w:val="32"/>
          <w14:ligatures w14:val="none"/>
        </w:rPr>
        <w:t>在户外广告设施管理实践中，涉及多个部门，如城市管理、自然资源和规划、交通运输</w:t>
      </w:r>
      <w:r>
        <w:rPr>
          <w:rFonts w:hint="eastAsia" w:ascii="方正仿宋_GBK" w:hAnsi="方正仿宋_GBK" w:eastAsia="方正仿宋_GBK" w:cs="Segoe UI"/>
          <w:kern w:val="0"/>
          <w:sz w:val="32"/>
          <w:szCs w:val="32"/>
          <w14:ligatures w14:val="none"/>
        </w:rPr>
        <w:t>、水利</w:t>
      </w:r>
      <w:r>
        <w:rPr>
          <w:rFonts w:ascii="方正仿宋_GBK" w:hAnsi="方正仿宋_GBK" w:eastAsia="方正仿宋_GBK" w:cs="Segoe UI"/>
          <w:kern w:val="0"/>
          <w:sz w:val="32"/>
          <w:szCs w:val="32"/>
          <w14:ligatures w14:val="none"/>
        </w:rPr>
        <w:t>等，各部门之间职责划分不够明确，存在多头管理、推诿扯皮现象，导致管理效率低下，问题难以及时解决。通过立法明确各部门的职责，建立协同管理机制，能够形成管理合力，提高管理效能，确保户外广告设施管理工作顺利开展。</w:t>
      </w:r>
    </w:p>
    <w:p w14:paraId="6A293ABF">
      <w:pPr>
        <w:widowControl/>
        <w:shd w:val="clear" w:color="auto" w:fill="FFFFFF"/>
        <w:spacing w:after="0" w:line="560" w:lineRule="exact"/>
        <w:ind w:firstLine="640" w:firstLineChars="200"/>
        <w:jc w:val="both"/>
        <w:textAlignment w:val="baseline"/>
        <w:rPr>
          <w:rFonts w:hint="eastAsia" w:ascii="方正黑体_GBK" w:hAnsi="方正黑体_GBK" w:eastAsia="方正黑体_GBK" w:cs="Segoe UI"/>
          <w:kern w:val="0"/>
          <w:sz w:val="32"/>
          <w:szCs w:val="32"/>
          <w14:ligatures w14:val="none"/>
        </w:rPr>
      </w:pPr>
      <w:r>
        <w:rPr>
          <w:rFonts w:ascii="方正黑体_GBK" w:hAnsi="方正黑体_GBK" w:eastAsia="方正黑体_GBK" w:cs="Segoe UI"/>
          <w:kern w:val="0"/>
          <w:sz w:val="32"/>
          <w:szCs w:val="32"/>
          <w14:ligatures w14:val="none"/>
        </w:rPr>
        <w:t>二、《办法》的可行性</w:t>
      </w:r>
    </w:p>
    <w:p w14:paraId="4ABFB124">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（一）法律法规依据充分</w:t>
      </w:r>
    </w:p>
    <w:p w14:paraId="36FB804E">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ascii="方正仿宋_GBK" w:hAnsi="方正仿宋_GBK" w:eastAsia="方正仿宋_GBK" w:cs="Segoe UI"/>
          <w:kern w:val="0"/>
          <w:sz w:val="32"/>
          <w:szCs w:val="32"/>
          <w14:ligatures w14:val="none"/>
        </w:rPr>
        <w:t>《中华人民共和国广告法》</w:t>
      </w:r>
      <w:r>
        <w:rPr>
          <w:rFonts w:hint="eastAsia" w:ascii="方正仿宋_GBK" w:hAnsi="方正仿宋_GBK" w:eastAsia="方正仿宋_GBK" w:cs="Segoe UI"/>
          <w:kern w:val="0"/>
          <w:sz w:val="32"/>
          <w:szCs w:val="32"/>
          <w14:ligatures w14:val="none"/>
        </w:rPr>
        <w:t>、</w:t>
      </w:r>
      <w:r>
        <w:rPr>
          <w:rFonts w:ascii="方正仿宋_GBK" w:hAnsi="方正仿宋_GBK" w:eastAsia="方正仿宋_GBK" w:cs="Segoe UI"/>
          <w:kern w:val="0"/>
          <w:sz w:val="32"/>
          <w:szCs w:val="32"/>
          <w14:ligatures w14:val="none"/>
        </w:rPr>
        <w:t>《江苏省广告条例》</w:t>
      </w:r>
      <w:r>
        <w:rPr>
          <w:rFonts w:hint="eastAsia" w:ascii="方正仿宋_GBK" w:hAnsi="方正仿宋_GBK" w:eastAsia="方正仿宋_GBK" w:cs="Segoe UI"/>
          <w:kern w:val="0"/>
          <w:sz w:val="32"/>
          <w:szCs w:val="32"/>
          <w14:ligatures w14:val="none"/>
        </w:rPr>
        <w:t>、</w:t>
      </w:r>
      <w:r>
        <w:rPr>
          <w:rFonts w:ascii="方正仿宋_GBK" w:hAnsi="方正仿宋_GBK" w:eastAsia="方正仿宋_GBK" w:cs="Segoe UI"/>
          <w:kern w:val="0"/>
          <w:sz w:val="32"/>
          <w:szCs w:val="32"/>
          <w14:ligatures w14:val="none"/>
        </w:rPr>
        <w:t>《淮安市市容管理条例》等法律法规为户外广告设施管理提供了基本遵循。</w:t>
      </w:r>
    </w:p>
    <w:p w14:paraId="6975FC16">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（二）管理实践经验可供借鉴</w:t>
      </w:r>
    </w:p>
    <w:p w14:paraId="6E54CA55">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ascii="方正仿宋_GBK" w:hAnsi="方正仿宋_GBK" w:eastAsia="方正仿宋_GBK" w:cs="Segoe UI"/>
          <w:kern w:val="0"/>
          <w:sz w:val="32"/>
          <w:szCs w:val="32"/>
          <w14:ligatures w14:val="none"/>
        </w:rPr>
        <w:t>近年来，淮安市在户外广告设施管理方面进行了积极探索，积累了一定的实践经验。同时，</w:t>
      </w:r>
      <w:r>
        <w:rPr>
          <w:rFonts w:hint="eastAsia" w:ascii="方正仿宋_GBK" w:hAnsi="方正仿宋_GBK" w:eastAsia="方正仿宋_GBK" w:cs="Segoe UI"/>
          <w:kern w:val="0"/>
          <w:sz w:val="32"/>
          <w:szCs w:val="32"/>
          <w14:ligatures w14:val="none"/>
        </w:rPr>
        <w:t>省</w:t>
      </w:r>
      <w:r>
        <w:rPr>
          <w:rFonts w:ascii="方正仿宋_GBK" w:hAnsi="方正仿宋_GBK" w:eastAsia="方正仿宋_GBK" w:cs="Segoe UI"/>
          <w:kern w:val="0"/>
          <w:sz w:val="32"/>
          <w:szCs w:val="32"/>
          <w14:ligatures w14:val="none"/>
        </w:rPr>
        <w:t>内其他城市也出台了一系列户外广告设施管理的法规和规章，如</w:t>
      </w:r>
      <w:r>
        <w:rPr>
          <w:rFonts w:hint="eastAsia" w:ascii="方正仿宋_GBK" w:hAnsi="方正仿宋_GBK" w:eastAsia="方正仿宋_GBK" w:cs="Segoe UI"/>
          <w:kern w:val="0"/>
          <w:sz w:val="32"/>
          <w:szCs w:val="32"/>
          <w14:ligatures w14:val="none"/>
        </w:rPr>
        <w:t>苏州、无锡、宿迁</w:t>
      </w:r>
      <w:r>
        <w:rPr>
          <w:rFonts w:ascii="方正仿宋_GBK" w:hAnsi="方正仿宋_GBK" w:eastAsia="方正仿宋_GBK" w:cs="Segoe UI"/>
          <w:kern w:val="0"/>
          <w:sz w:val="32"/>
          <w:szCs w:val="32"/>
          <w14:ligatures w14:val="none"/>
        </w:rPr>
        <w:t>等地，其成功经验和成熟做法为《办法》的制定提供了有益参考。</w:t>
      </w:r>
    </w:p>
    <w:p w14:paraId="45E2FFC3">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（三）技术手段与管理能力不断提升</w:t>
      </w:r>
    </w:p>
    <w:p w14:paraId="307AB06F">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ascii="方正仿宋_GBK" w:hAnsi="方正仿宋_GBK" w:eastAsia="方正仿宋_GBK" w:cs="Segoe UI"/>
          <w:kern w:val="0"/>
          <w:sz w:val="32"/>
          <w:szCs w:val="32"/>
          <w14:ligatures w14:val="none"/>
        </w:rPr>
        <w:t>随着科技的发展，户外广告设施的技术水平不断提高，电子显示屏、</w:t>
      </w:r>
      <w:r>
        <w:rPr>
          <w:rFonts w:hint="eastAsia" w:ascii="方正仿宋_GBK" w:hAnsi="方正仿宋_GBK" w:eastAsia="方正仿宋_GBK" w:cs="Segoe UI"/>
          <w:kern w:val="0"/>
          <w:sz w:val="32"/>
          <w:szCs w:val="32"/>
          <w14:ligatures w14:val="none"/>
        </w:rPr>
        <w:t>无人机</w:t>
      </w:r>
      <w:r>
        <w:rPr>
          <w:rFonts w:ascii="方正仿宋_GBK" w:hAnsi="方正仿宋_GBK" w:eastAsia="方正仿宋_GBK" w:cs="Segoe UI"/>
          <w:kern w:val="0"/>
          <w:sz w:val="32"/>
          <w:szCs w:val="32"/>
          <w14:ligatures w14:val="none"/>
        </w:rPr>
        <w:t>等新型广告设施广泛应用。同时，城市管理部门在信息化建设、执法能力等方面也取得了显著进步，具备了实施《办法》的技术和管理基础，能够有效保障《办法》的顺利执行。</w:t>
      </w:r>
    </w:p>
    <w:p w14:paraId="6DCF6EEF">
      <w:pPr>
        <w:widowControl/>
        <w:shd w:val="clear" w:color="auto" w:fill="FFFFFF"/>
        <w:spacing w:after="0" w:line="560" w:lineRule="exact"/>
        <w:ind w:firstLine="640" w:firstLineChars="200"/>
        <w:jc w:val="both"/>
        <w:textAlignment w:val="baseline"/>
        <w:rPr>
          <w:rFonts w:hint="eastAsia" w:ascii="方正黑体_GBK" w:hAnsi="方正黑体_GBK" w:eastAsia="方正黑体_GBK" w:cs="Segoe UI"/>
          <w:kern w:val="0"/>
          <w:sz w:val="32"/>
          <w:szCs w:val="32"/>
          <w14:ligatures w14:val="none"/>
        </w:rPr>
      </w:pPr>
      <w:r>
        <w:rPr>
          <w:rFonts w:ascii="方正黑体_GBK" w:hAnsi="方正黑体_GBK" w:eastAsia="方正黑体_GBK" w:cs="Segoe UI"/>
          <w:kern w:val="0"/>
          <w:sz w:val="32"/>
          <w:szCs w:val="32"/>
          <w14:ligatures w14:val="none"/>
        </w:rPr>
        <w:t>三、</w:t>
      </w:r>
      <w:r>
        <w:rPr>
          <w:rFonts w:hint="eastAsia" w:ascii="方正黑体_GBK" w:hAnsi="方正黑体_GBK" w:eastAsia="方正黑体_GBK" w:cs="Segoe UI"/>
          <w:kern w:val="0"/>
          <w:sz w:val="32"/>
          <w:szCs w:val="32"/>
          <w:lang w:eastAsia="zh-CN"/>
          <w14:ligatures w14:val="none"/>
        </w:rPr>
        <w:t>立法</w:t>
      </w:r>
      <w:r>
        <w:rPr>
          <w:rFonts w:ascii="方正黑体_GBK" w:hAnsi="方正黑体_GBK" w:eastAsia="方正黑体_GBK" w:cs="Segoe UI"/>
          <w:kern w:val="0"/>
          <w:sz w:val="32"/>
          <w:szCs w:val="32"/>
          <w14:ligatures w14:val="none"/>
        </w:rPr>
        <w:t>依据</w:t>
      </w:r>
    </w:p>
    <w:p w14:paraId="49DFB425">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ascii="方正仿宋_GBK" w:hAnsi="方正仿宋_GBK" w:eastAsia="方正仿宋_GBK" w:cs="Segoe UI"/>
          <w:kern w:val="0"/>
          <w:sz w:val="32"/>
          <w:szCs w:val="32"/>
          <w14:ligatures w14:val="none"/>
        </w:rPr>
        <w:t>《办法》主要依据《中华人民共和国广告法》</w:t>
      </w:r>
      <w:r>
        <w:rPr>
          <w:rFonts w:hint="eastAsia" w:ascii="方正仿宋_GBK" w:hAnsi="方正仿宋_GBK" w:eastAsia="方正仿宋_GBK" w:cs="Segoe UI"/>
          <w:kern w:val="0"/>
          <w:sz w:val="32"/>
          <w:szCs w:val="32"/>
          <w14:ligatures w14:val="none"/>
        </w:rPr>
        <w:t>、</w:t>
      </w:r>
      <w:r>
        <w:rPr>
          <w:rFonts w:ascii="方正仿宋_GBK" w:hAnsi="方正仿宋_GBK" w:eastAsia="方正仿宋_GBK" w:cs="Segoe UI"/>
          <w:kern w:val="0"/>
          <w:sz w:val="32"/>
          <w:szCs w:val="32"/>
          <w14:ligatures w14:val="none"/>
        </w:rPr>
        <w:t>《江苏省广告条例》</w:t>
      </w:r>
      <w:r>
        <w:rPr>
          <w:rFonts w:hint="eastAsia" w:ascii="方正仿宋_GBK" w:hAnsi="方正仿宋_GBK" w:eastAsia="方正仿宋_GBK" w:cs="Segoe UI"/>
          <w:kern w:val="0"/>
          <w:sz w:val="32"/>
          <w:szCs w:val="32"/>
          <w14:ligatures w14:val="none"/>
        </w:rPr>
        <w:t>、</w:t>
      </w:r>
      <w:r>
        <w:rPr>
          <w:rFonts w:ascii="方正仿宋_GBK" w:hAnsi="方正仿宋_GBK" w:eastAsia="方正仿宋_GBK" w:cs="Segoe UI"/>
          <w:kern w:val="0"/>
          <w:sz w:val="32"/>
          <w:szCs w:val="32"/>
          <w14:ligatures w14:val="none"/>
        </w:rPr>
        <w:t>《淮安市市容管理条例》等法律</w:t>
      </w:r>
      <w:r>
        <w:rPr>
          <w:rFonts w:hint="eastAsia" w:ascii="方正仿宋_GBK" w:hAnsi="方正仿宋_GBK" w:eastAsia="方正仿宋_GBK" w:cs="Segoe UI"/>
          <w:kern w:val="0"/>
          <w:sz w:val="32"/>
          <w:szCs w:val="32"/>
          <w:lang w:eastAsia="zh-CN"/>
          <w14:ligatures w14:val="none"/>
        </w:rPr>
        <w:t>、</w:t>
      </w:r>
      <w:r>
        <w:rPr>
          <w:rFonts w:ascii="方正仿宋_GBK" w:hAnsi="方正仿宋_GBK" w:eastAsia="方正仿宋_GBK" w:cs="Segoe UI"/>
          <w:kern w:val="0"/>
          <w:sz w:val="32"/>
          <w:szCs w:val="32"/>
          <w14:ligatures w14:val="none"/>
        </w:rPr>
        <w:t>法规制定，同时参考了国家和省有关户外广告设施管理的政策文件</w:t>
      </w:r>
      <w:r>
        <w:rPr>
          <w:rFonts w:hint="eastAsia" w:ascii="方正仿宋_GBK" w:hAnsi="方正仿宋_GBK" w:eastAsia="方正仿宋_GBK" w:cs="Segoe UI"/>
          <w:kern w:val="0"/>
          <w:sz w:val="32"/>
          <w:szCs w:val="32"/>
          <w14:ligatures w14:val="none"/>
        </w:rPr>
        <w:t>和标准规范</w:t>
      </w:r>
      <w:r>
        <w:rPr>
          <w:rFonts w:ascii="方正仿宋_GBK" w:hAnsi="方正仿宋_GBK" w:eastAsia="方正仿宋_GBK" w:cs="Segoe UI"/>
          <w:kern w:val="0"/>
          <w:sz w:val="32"/>
          <w:szCs w:val="32"/>
          <w14:ligatures w14:val="none"/>
        </w:rPr>
        <w:t>，以及</w:t>
      </w:r>
      <w:r>
        <w:rPr>
          <w:rFonts w:hint="eastAsia" w:ascii="方正仿宋_GBK" w:hAnsi="方正仿宋_GBK" w:eastAsia="方正仿宋_GBK" w:cs="Segoe UI"/>
          <w:kern w:val="0"/>
          <w:sz w:val="32"/>
          <w:szCs w:val="32"/>
          <w14:ligatures w14:val="none"/>
        </w:rPr>
        <w:t>省</w:t>
      </w:r>
      <w:r>
        <w:rPr>
          <w:rFonts w:ascii="方正仿宋_GBK" w:hAnsi="方正仿宋_GBK" w:eastAsia="方正仿宋_GBK" w:cs="Segoe UI"/>
          <w:kern w:val="0"/>
          <w:sz w:val="32"/>
          <w:szCs w:val="32"/>
          <w14:ligatures w14:val="none"/>
        </w:rPr>
        <w:t>内其他城市的先进经验和成熟做法。</w:t>
      </w:r>
    </w:p>
    <w:p w14:paraId="260EC9E2">
      <w:pPr>
        <w:widowControl/>
        <w:shd w:val="clear" w:color="auto" w:fill="FFFFFF"/>
        <w:spacing w:after="0" w:line="560" w:lineRule="exact"/>
        <w:ind w:firstLine="640" w:firstLineChars="200"/>
        <w:jc w:val="both"/>
        <w:textAlignment w:val="baseline"/>
        <w:rPr>
          <w:rFonts w:hint="eastAsia" w:ascii="方正黑体_GBK" w:hAnsi="方正黑体_GBK" w:eastAsia="方正黑体_GBK" w:cs="Segoe UI"/>
          <w:kern w:val="0"/>
          <w:sz w:val="32"/>
          <w:szCs w:val="32"/>
          <w14:ligatures w14:val="none"/>
        </w:rPr>
      </w:pPr>
      <w:r>
        <w:rPr>
          <w:rFonts w:ascii="方正黑体_GBK" w:hAnsi="方正黑体_GBK" w:eastAsia="方正黑体_GBK" w:cs="Segoe UI"/>
          <w:kern w:val="0"/>
          <w:sz w:val="32"/>
          <w:szCs w:val="32"/>
          <w14:ligatures w14:val="none"/>
        </w:rPr>
        <w:t>四、主要内容说明</w:t>
      </w:r>
    </w:p>
    <w:p w14:paraId="0E107BC5">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hint="eastAsia" w:ascii="方正仿宋_GBK" w:hAnsi="方正仿宋_GBK" w:eastAsia="方正仿宋_GBK" w:cs="Segoe UI"/>
          <w:kern w:val="0"/>
          <w:sz w:val="32"/>
          <w:szCs w:val="32"/>
          <w:lang w:eastAsia="zh-CN"/>
          <w14:ligatures w14:val="none"/>
        </w:rPr>
        <w:t>《</w:t>
      </w:r>
      <w:r>
        <w:rPr>
          <w:rFonts w:hint="eastAsia" w:ascii="方正仿宋_GBK" w:hAnsi="方正仿宋_GBK" w:eastAsia="方正仿宋_GBK" w:cs="Segoe UI"/>
          <w:kern w:val="0"/>
          <w:sz w:val="32"/>
          <w:szCs w:val="32"/>
          <w14:ligatures w14:val="none"/>
        </w:rPr>
        <w:t>办法</w:t>
      </w:r>
      <w:r>
        <w:rPr>
          <w:rFonts w:hint="eastAsia" w:ascii="方正仿宋_GBK" w:hAnsi="方正仿宋_GBK" w:eastAsia="方正仿宋_GBK" w:cs="Segoe UI"/>
          <w:kern w:val="0"/>
          <w:sz w:val="32"/>
          <w:szCs w:val="32"/>
          <w:lang w:eastAsia="zh-CN"/>
          <w14:ligatures w14:val="none"/>
        </w:rPr>
        <w:t>》</w:t>
      </w:r>
      <w:r>
        <w:rPr>
          <w:rFonts w:hint="eastAsia" w:ascii="方正仿宋_GBK" w:hAnsi="方正仿宋_GBK" w:eastAsia="方正仿宋_GBK" w:cs="Segoe UI"/>
          <w:kern w:val="0"/>
          <w:sz w:val="32"/>
          <w:szCs w:val="32"/>
          <w14:ligatures w14:val="none"/>
        </w:rPr>
        <w:t>共二十九条，不分章节，涵盖了总体要求、规划管理、设置管理、安全管理、监督管理等内容。</w:t>
      </w:r>
    </w:p>
    <w:p w14:paraId="20639FCC">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（一）</w:t>
      </w:r>
      <w:r>
        <w:rPr>
          <w:rFonts w:hint="eastAsia" w:ascii="方正楷体_GBK" w:hAnsi="方正楷体_GBK" w:eastAsia="方正楷体_GBK" w:cs="Segoe UI"/>
          <w:kern w:val="0"/>
          <w:sz w:val="32"/>
          <w:szCs w:val="32"/>
          <w14:ligatures w14:val="none"/>
        </w:rPr>
        <w:t>总体要求</w:t>
      </w:r>
    </w:p>
    <w:p w14:paraId="28F60D88">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hint="eastAsia" w:ascii="方正仿宋_GBK" w:hAnsi="方正仿宋_GBK" w:eastAsia="方正仿宋_GBK" w:cs="Segoe UI"/>
          <w:kern w:val="0"/>
          <w:sz w:val="32"/>
          <w:szCs w:val="32"/>
          <w14:ligatures w14:val="none"/>
        </w:rPr>
        <w:t>第一条至第六条是管理的总体要求。</w:t>
      </w:r>
      <w:r>
        <w:rPr>
          <w:rFonts w:ascii="方正仿宋_GBK" w:hAnsi="方正仿宋_GBK" w:eastAsia="方正仿宋_GBK" w:cs="Segoe UI"/>
          <w:kern w:val="0"/>
          <w:sz w:val="32"/>
          <w:szCs w:val="32"/>
          <w14:ligatures w14:val="none"/>
        </w:rPr>
        <w:t>明确了《办法》的立法目的、适用范围、概念定义、基本原则和部门职责。强调户外广告设施设置应遵循统一规划、合理布局、节能环保</w:t>
      </w:r>
      <w:r>
        <w:rPr>
          <w:rFonts w:hint="eastAsia" w:ascii="方正仿宋_GBK" w:hAnsi="方正仿宋_GBK" w:eastAsia="方正仿宋_GBK" w:cs="Segoe UI"/>
          <w:kern w:val="0"/>
          <w:sz w:val="32"/>
          <w:szCs w:val="32"/>
          <w14:ligatures w14:val="none"/>
        </w:rPr>
        <w:t>、</w:t>
      </w:r>
      <w:r>
        <w:rPr>
          <w:rFonts w:ascii="方正仿宋_GBK" w:hAnsi="方正仿宋_GBK" w:eastAsia="方正仿宋_GBK" w:cs="Segoe UI"/>
          <w:kern w:val="0"/>
          <w:sz w:val="32"/>
          <w:szCs w:val="32"/>
          <w14:ligatures w14:val="none"/>
        </w:rPr>
        <w:t>安全美观的原则，与城市区域功能、风貌、历史文化、人文特色相融合，与周围市容环境和城市景观相协调。同时，规定了市、区城市管理部门及其他相关部门在户外广告设施管理中的职责分工，为后续管理工作的开展奠定了基础。</w:t>
      </w:r>
    </w:p>
    <w:p w14:paraId="0271EBA2">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（二）规划管理</w:t>
      </w:r>
    </w:p>
    <w:p w14:paraId="6769556E">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hint="eastAsia" w:ascii="方正仿宋_GBK" w:hAnsi="方正仿宋_GBK" w:eastAsia="方正仿宋_GBK" w:cs="Segoe UI"/>
          <w:kern w:val="0"/>
          <w:sz w:val="32"/>
          <w:szCs w:val="32"/>
          <w14:ligatures w14:val="none"/>
        </w:rPr>
        <w:t>第七条至第九条是规划管理的内容。</w:t>
      </w:r>
      <w:r>
        <w:rPr>
          <w:rFonts w:ascii="方正仿宋_GBK" w:hAnsi="方正仿宋_GBK" w:eastAsia="方正仿宋_GBK" w:cs="Segoe UI"/>
          <w:kern w:val="0"/>
          <w:sz w:val="32"/>
          <w:szCs w:val="32"/>
          <w14:ligatures w14:val="none"/>
        </w:rPr>
        <w:t>规定了户外广告设施设置规划和详细</w:t>
      </w:r>
      <w:r>
        <w:rPr>
          <w:rFonts w:hint="eastAsia" w:ascii="方正仿宋_GBK" w:hAnsi="方正仿宋_GBK" w:eastAsia="方正仿宋_GBK" w:cs="Segoe UI"/>
          <w:kern w:val="0"/>
          <w:sz w:val="32"/>
          <w:szCs w:val="32"/>
          <w14:ligatures w14:val="none"/>
        </w:rPr>
        <w:t>规划</w:t>
      </w:r>
      <w:r>
        <w:rPr>
          <w:rFonts w:ascii="方正仿宋_GBK" w:hAnsi="方正仿宋_GBK" w:eastAsia="方正仿宋_GBK" w:cs="Segoe UI"/>
          <w:kern w:val="0"/>
          <w:sz w:val="32"/>
          <w:szCs w:val="32"/>
          <w14:ligatures w14:val="none"/>
        </w:rPr>
        <w:t>的编制主体、程序、内容及要求。要求市城市管理部门会同相关部门编制专项规划，明确禁设区、限设区、展示区，确定户外广告设施总量、类型及设置密度等指标规划，并不少于百分之三十的公益户外广告设施。区城市管理部门依据专项规划编制</w:t>
      </w:r>
      <w:r>
        <w:rPr>
          <w:rFonts w:hint="eastAsia" w:ascii="方正仿宋_GBK" w:hAnsi="方正仿宋_GBK" w:eastAsia="方正仿宋_GBK" w:cs="Segoe UI"/>
          <w:kern w:val="0"/>
          <w:sz w:val="32"/>
          <w:szCs w:val="32"/>
          <w14:ligatures w14:val="none"/>
        </w:rPr>
        <w:t>详细规划</w:t>
      </w:r>
      <w:r>
        <w:rPr>
          <w:rFonts w:ascii="方正仿宋_GBK" w:hAnsi="方正仿宋_GBK" w:eastAsia="方正仿宋_GBK" w:cs="Segoe UI"/>
          <w:kern w:val="0"/>
          <w:sz w:val="32"/>
          <w:szCs w:val="32"/>
          <w14:ligatures w14:val="none"/>
        </w:rPr>
        <w:t>，确定户外广告设施的数量、类型、位置和规格等。在编制过程中，应广泛征求广告行业组织和社会公众意见，并将规划草案公示不少于三十日，确保规划的科学性、民主性和合理性。</w:t>
      </w:r>
    </w:p>
    <w:p w14:paraId="4EFF43EA">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（三）设置管理</w:t>
      </w:r>
    </w:p>
    <w:p w14:paraId="31DD4884">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hint="eastAsia" w:ascii="方正仿宋_GBK" w:hAnsi="方正仿宋_GBK" w:eastAsia="方正仿宋_GBK" w:cs="Segoe UI"/>
          <w:kern w:val="0"/>
          <w:sz w:val="32"/>
          <w:szCs w:val="32"/>
          <w14:ligatures w14:val="none"/>
        </w:rPr>
        <w:t>第十条至第二十一条是设置管理的内容。</w:t>
      </w:r>
      <w:r>
        <w:rPr>
          <w:rFonts w:ascii="方正仿宋_GBK" w:hAnsi="方正仿宋_GBK" w:eastAsia="方正仿宋_GBK" w:cs="Segoe UI"/>
          <w:kern w:val="0"/>
          <w:sz w:val="32"/>
          <w:szCs w:val="32"/>
          <w14:ligatures w14:val="none"/>
        </w:rPr>
        <w:t>对户外广告设施的设置要求、期限、权取得、禁止情形、特殊类型广告设置、申请材料、公益广告设置、闲置设施处理、拆除规定等进行了详细规定。明确设置户外广告设施应符合专项规划、详细规划要求，依法办理许可手续，并按照许可要求设置；规定了不同类型户外广告设施的设置期限；明确了利用政府投资建设的公共资源设置商业户外广告设施应通过公开招标、拍卖等公平竞争方式有偿取得设置权，并将发布公益广告作为出让条件；列举了不得设置户外广告设施的具体情形；对设置发光、发声等户外广告设施以及车身广告设置提出了特殊要求；规定了设置户外广告设施及临时户外广告设施需提交的申请材料；强调户外广告设施经营者应发布依法公益广告，政府机关超出规定和约定义务范围要求发布公益广告的，应支付广告费用；要求户外广告设施不得</w:t>
      </w:r>
      <w:r>
        <w:rPr>
          <w:rFonts w:hint="eastAsia" w:ascii="方正仿宋_GBK" w:hAnsi="方正仿宋_GBK" w:eastAsia="方正仿宋_GBK" w:cs="Segoe UI"/>
          <w:kern w:val="0"/>
          <w:sz w:val="32"/>
          <w:szCs w:val="32"/>
          <w14:ligatures w14:val="none"/>
        </w:rPr>
        <w:t>空置</w:t>
      </w:r>
      <w:r>
        <w:rPr>
          <w:rFonts w:ascii="方正仿宋_GBK" w:hAnsi="方正仿宋_GBK" w:eastAsia="方正仿宋_GBK" w:cs="Segoe UI"/>
          <w:kern w:val="0"/>
          <w:sz w:val="32"/>
          <w:szCs w:val="32"/>
          <w14:ligatures w14:val="none"/>
        </w:rPr>
        <w:t>，连续</w:t>
      </w:r>
      <w:r>
        <w:rPr>
          <w:rFonts w:hint="eastAsia" w:ascii="方正仿宋_GBK" w:hAnsi="方正仿宋_GBK" w:eastAsia="方正仿宋_GBK" w:cs="Segoe UI"/>
          <w:kern w:val="0"/>
          <w:sz w:val="32"/>
          <w:szCs w:val="32"/>
          <w14:ligatures w14:val="none"/>
        </w:rPr>
        <w:t>空置</w:t>
      </w:r>
      <w:r>
        <w:rPr>
          <w:rFonts w:ascii="方正仿宋_GBK" w:hAnsi="方正仿宋_GBK" w:eastAsia="方正仿宋_GBK" w:cs="Segoe UI"/>
          <w:kern w:val="0"/>
          <w:sz w:val="32"/>
          <w:szCs w:val="32"/>
          <w14:ligatures w14:val="none"/>
        </w:rPr>
        <w:t>超过</w:t>
      </w:r>
      <w:r>
        <w:rPr>
          <w:rFonts w:hint="eastAsia" w:ascii="方正仿宋_GBK" w:hAnsi="方正仿宋_GBK" w:eastAsia="方正仿宋_GBK" w:cs="Segoe UI"/>
          <w:kern w:val="0"/>
          <w:sz w:val="32"/>
          <w:szCs w:val="32"/>
          <w14:ligatures w14:val="none"/>
        </w:rPr>
        <w:t>十五</w:t>
      </w:r>
      <w:r>
        <w:rPr>
          <w:rFonts w:hint="eastAsia" w:ascii="方正仿宋_GBK" w:hAnsi="方正仿宋_GBK" w:eastAsia="方正仿宋_GBK" w:cs="Segoe UI"/>
          <w:kern w:val="0"/>
          <w:sz w:val="32"/>
          <w:szCs w:val="32"/>
          <w:lang w:eastAsia="zh-CN"/>
          <w14:ligatures w14:val="none"/>
        </w:rPr>
        <w:t>日</w:t>
      </w:r>
      <w:r>
        <w:rPr>
          <w:rFonts w:ascii="方正仿宋_GBK" w:hAnsi="方正仿宋_GBK" w:eastAsia="方正仿宋_GBK" w:cs="Segoe UI"/>
          <w:kern w:val="0"/>
          <w:sz w:val="32"/>
          <w:szCs w:val="32"/>
          <w14:ligatures w14:val="none"/>
        </w:rPr>
        <w:t>的，可由城市管理部门指导临时发布公益广告；明确了户外广告设施拆除的具体情形及补偿规定。</w:t>
      </w:r>
    </w:p>
    <w:p w14:paraId="1133C7FF">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（四）安全管理</w:t>
      </w:r>
    </w:p>
    <w:p w14:paraId="0A8C4586">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hint="eastAsia" w:ascii="方正仿宋_GBK" w:hAnsi="方正仿宋_GBK" w:eastAsia="方正仿宋_GBK" w:cs="Segoe UI"/>
          <w:kern w:val="0"/>
          <w:sz w:val="32"/>
          <w:szCs w:val="32"/>
          <w14:ligatures w14:val="none"/>
        </w:rPr>
        <w:t>第二十二条至第二十四条是安全维护管理的内容。</w:t>
      </w:r>
      <w:r>
        <w:rPr>
          <w:rFonts w:ascii="方正仿宋_GBK" w:hAnsi="方正仿宋_GBK" w:eastAsia="方正仿宋_GBK" w:cs="Segoe UI"/>
          <w:kern w:val="0"/>
          <w:sz w:val="32"/>
          <w:szCs w:val="32"/>
          <w14:ligatures w14:val="none"/>
        </w:rPr>
        <w:t>明确了户外广告设施责任人及其安全责任，规定设置者是户外广告设施维护、管理的安全责任人，委托经营的，设置者和经营者应签订安全生产责任协议，明确各自义务，依法承担相关安全责任。要求户外广告设施应保持安全、整洁、完好，设置者应在设置期内每年进行安全检测，发现重大安全隐患时应及时检测，并根据检测结果进行整改或拆除；规定户外广告设施达到设计工作年限的，应予以拆除。同时，要求安全责任人制定灾害性天气应急预案，在灾害性天气来临前及发生后进行专项安全检查，并采取安全防护措施，确保户外广告设施的安全运行。</w:t>
      </w:r>
    </w:p>
    <w:p w14:paraId="4253EEE3">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ascii="方正楷体_GBK" w:hAnsi="方正楷体_GBK" w:eastAsia="方正楷体_GBK" w:cs="Segoe UI"/>
          <w:kern w:val="0"/>
          <w:sz w:val="32"/>
          <w:szCs w:val="32"/>
          <w14:ligatures w14:val="none"/>
        </w:rPr>
        <w:t>（五）监督管理</w:t>
      </w:r>
    </w:p>
    <w:p w14:paraId="4BD97113">
      <w:pPr>
        <w:widowControl/>
        <w:shd w:val="clear" w:color="auto" w:fill="FFFFFF"/>
        <w:spacing w:after="0" w:line="560" w:lineRule="exact"/>
        <w:ind w:firstLine="640" w:firstLineChars="200"/>
        <w:jc w:val="both"/>
        <w:textAlignment w:val="baseline"/>
        <w:rPr>
          <w:rFonts w:hint="eastAsia" w:ascii="方正仿宋_GBK" w:hAnsi="方正仿宋_GBK" w:eastAsia="方正仿宋_GBK" w:cs="Segoe UI"/>
          <w:kern w:val="0"/>
          <w:sz w:val="32"/>
          <w:szCs w:val="32"/>
          <w14:ligatures w14:val="none"/>
        </w:rPr>
      </w:pPr>
      <w:r>
        <w:rPr>
          <w:rFonts w:hint="eastAsia" w:ascii="方正仿宋_GBK" w:hAnsi="方正仿宋_GBK" w:eastAsia="方正仿宋_GBK" w:cs="Segoe UI"/>
          <w:kern w:val="0"/>
          <w:sz w:val="32"/>
          <w:szCs w:val="32"/>
          <w14:ligatures w14:val="none"/>
        </w:rPr>
        <w:t>第二十五条至第二十七条是监督管理的内容，</w:t>
      </w:r>
      <w:r>
        <w:rPr>
          <w:rFonts w:ascii="方正仿宋_GBK" w:hAnsi="方正仿宋_GBK" w:eastAsia="方正仿宋_GBK" w:cs="Segoe UI"/>
          <w:kern w:val="0"/>
          <w:sz w:val="32"/>
          <w:szCs w:val="32"/>
          <w14:ligatures w14:val="none"/>
        </w:rPr>
        <w:t>规定了城市管理部门应建立日常巡查制度，对违法设置或存在安全隐患的户外广告设施及时处置；单位和个人</w:t>
      </w:r>
      <w:r>
        <w:rPr>
          <w:rFonts w:hint="eastAsia" w:ascii="方正仿宋_GBK" w:hAnsi="方正仿宋_GBK" w:eastAsia="方正仿宋_GBK" w:cs="Segoe UI"/>
          <w:kern w:val="0"/>
          <w:sz w:val="32"/>
          <w:szCs w:val="32"/>
          <w14:ligatures w14:val="none"/>
        </w:rPr>
        <w:t>的投诉举报机制；明确</w:t>
      </w:r>
      <w:r>
        <w:rPr>
          <w:rFonts w:hint="eastAsia" w:ascii="方正仿宋_GBK" w:hAnsi="方正仿宋_GBK" w:eastAsia="方正仿宋_GBK" w:cs="Segoe UI"/>
          <w:kern w:val="0"/>
          <w:sz w:val="32"/>
          <w:szCs w:val="32"/>
          <w:lang w:eastAsia="zh-CN"/>
          <w14:ligatures w14:val="none"/>
        </w:rPr>
        <w:t>实施</w:t>
      </w:r>
      <w:bookmarkStart w:id="0" w:name="_GoBack"/>
      <w:bookmarkEnd w:id="0"/>
      <w:r>
        <w:rPr>
          <w:rFonts w:hint="eastAsia" w:ascii="方正仿宋_GBK" w:hAnsi="方正仿宋_GBK" w:eastAsia="方正仿宋_GBK" w:cs="Segoe UI"/>
          <w:kern w:val="0"/>
          <w:sz w:val="32"/>
          <w:szCs w:val="32"/>
          <w14:ligatures w14:val="none"/>
        </w:rPr>
        <w:t>相对集中管理</w:t>
      </w:r>
      <w:r>
        <w:rPr>
          <w:rFonts w:ascii="方正仿宋_GBK" w:hAnsi="方正仿宋_GBK" w:eastAsia="方正仿宋_GBK" w:cs="Segoe UI"/>
          <w:kern w:val="0"/>
          <w:sz w:val="32"/>
          <w:szCs w:val="32"/>
          <w14:ligatures w14:val="none"/>
        </w:rPr>
        <w:t>，</w:t>
      </w:r>
      <w:r>
        <w:rPr>
          <w:rFonts w:hint="eastAsia" w:ascii="方正仿宋_GBK" w:hAnsi="方正仿宋_GBK" w:eastAsia="方正仿宋_GBK" w:cs="Segoe UI"/>
          <w:kern w:val="0"/>
          <w:sz w:val="32"/>
          <w:szCs w:val="32"/>
          <w14:ligatures w14:val="none"/>
        </w:rPr>
        <w:t>综合执法的，</w:t>
      </w:r>
      <w:r>
        <w:rPr>
          <w:rFonts w:ascii="方正仿宋_GBK" w:hAnsi="方正仿宋_GBK" w:eastAsia="方正仿宋_GBK" w:cs="Segoe UI"/>
          <w:kern w:val="0"/>
          <w:sz w:val="32"/>
          <w:szCs w:val="32"/>
          <w14:ligatures w14:val="none"/>
        </w:rPr>
        <w:t>按照国家和省有关规定执行。</w:t>
      </w:r>
    </w:p>
    <w:p w14:paraId="6D473C76">
      <w:pPr>
        <w:widowControl/>
        <w:shd w:val="clear" w:color="auto" w:fill="FFFFFF"/>
        <w:spacing w:after="0" w:line="560" w:lineRule="exact"/>
        <w:ind w:firstLine="640" w:firstLineChars="200"/>
        <w:jc w:val="both"/>
        <w:textAlignment w:val="baseline"/>
        <w:rPr>
          <w:rFonts w:hint="eastAsia" w:ascii="方正楷体_GBK" w:hAnsi="方正楷体_GBK" w:eastAsia="方正楷体_GBK" w:cs="Segoe UI"/>
          <w:kern w:val="0"/>
          <w:sz w:val="32"/>
          <w:szCs w:val="32"/>
          <w14:ligatures w14:val="none"/>
        </w:rPr>
      </w:pPr>
      <w:r>
        <w:rPr>
          <w:rFonts w:hint="eastAsia" w:ascii="方正楷体_GBK" w:hAnsi="方正楷体_GBK" w:eastAsia="方正楷体_GBK" w:cs="Segoe UI"/>
          <w:kern w:val="0"/>
          <w:sz w:val="32"/>
          <w:szCs w:val="32"/>
          <w14:ligatures w14:val="none"/>
        </w:rPr>
        <w:t>（六）其他内容</w:t>
      </w:r>
    </w:p>
    <w:p w14:paraId="2090DD5A">
      <w:pPr>
        <w:widowControl/>
        <w:shd w:val="clear" w:color="auto" w:fill="FFFFFF"/>
        <w:spacing w:after="0" w:line="560" w:lineRule="exact"/>
        <w:ind w:firstLine="640" w:firstLineChars="200"/>
        <w:jc w:val="both"/>
        <w:textAlignment w:val="baseline"/>
        <w:rPr>
          <w:rFonts w:hint="eastAsia" w:ascii="方正仿宋_GBK" w:hAnsi="方正仿宋_GBK" w:eastAsia="方正仿宋_GBK"/>
          <w:sz w:val="32"/>
          <w:szCs w:val="32"/>
        </w:rPr>
      </w:pPr>
      <w:r>
        <w:rPr>
          <w:rFonts w:hint="eastAsia" w:ascii="方正仿宋_GBK" w:hAnsi="方正仿宋_GBK" w:eastAsia="方正仿宋_GBK" w:cs="Segoe UI"/>
          <w:kern w:val="0"/>
          <w:sz w:val="32"/>
          <w:szCs w:val="32"/>
          <w14:ligatures w14:val="none"/>
        </w:rPr>
        <w:t>第二十八条以及第二十九条分别</w:t>
      </w:r>
      <w:r>
        <w:rPr>
          <w:rFonts w:ascii="方正仿宋_GBK" w:hAnsi="方正仿宋_GBK" w:eastAsia="方正仿宋_GBK" w:cs="Segoe UI"/>
          <w:kern w:val="0"/>
          <w:sz w:val="32"/>
          <w:szCs w:val="32"/>
          <w14:ligatures w14:val="none"/>
        </w:rPr>
        <w:t>规定了本市各县户外广告设施的管理参照本办法执行，以及《办法》的施行时间。</w:t>
      </w:r>
    </w:p>
    <w:sectPr>
      <w:footerReference r:id="rId5" w:type="default"/>
      <w:pgSz w:w="11906" w:h="16838"/>
      <w:pgMar w:top="2041" w:right="1531" w:bottom="2041" w:left="153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1496525"/>
      <w:docPartObj>
        <w:docPartGallery w:val="autotext"/>
      </w:docPartObj>
    </w:sdtPr>
    <w:sdtEndPr>
      <w:rPr>
        <w:rFonts w:ascii="宋体" w:hAnsi="宋体" w:eastAsia="宋体"/>
        <w:sz w:val="28"/>
        <w:szCs w:val="28"/>
      </w:rPr>
    </w:sdtEndPr>
    <w:sdtContent>
      <w:p w14:paraId="134DA7E2">
        <w:pPr>
          <w:pStyle w:val="11"/>
          <w:jc w:val="center"/>
          <w:rPr>
            <w:rFonts w:hint="eastAsia"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3770C602">
    <w:pPr>
      <w:pStyle w:val="11"/>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1DA"/>
    <w:rsid w:val="000A415F"/>
    <w:rsid w:val="000D3A03"/>
    <w:rsid w:val="000F642E"/>
    <w:rsid w:val="0019518A"/>
    <w:rsid w:val="00230C47"/>
    <w:rsid w:val="002313B4"/>
    <w:rsid w:val="00235DE5"/>
    <w:rsid w:val="00404EC4"/>
    <w:rsid w:val="004148A8"/>
    <w:rsid w:val="004C32AD"/>
    <w:rsid w:val="005808B1"/>
    <w:rsid w:val="005C6DAC"/>
    <w:rsid w:val="007A51DA"/>
    <w:rsid w:val="007C6E4E"/>
    <w:rsid w:val="007D4064"/>
    <w:rsid w:val="00843B23"/>
    <w:rsid w:val="00851E41"/>
    <w:rsid w:val="0086468A"/>
    <w:rsid w:val="008B35C1"/>
    <w:rsid w:val="00955E1A"/>
    <w:rsid w:val="009602CD"/>
    <w:rsid w:val="00A419A4"/>
    <w:rsid w:val="00CE6FB5"/>
    <w:rsid w:val="00CF23FE"/>
    <w:rsid w:val="00D60376"/>
    <w:rsid w:val="00D80FA6"/>
    <w:rsid w:val="00DA08CE"/>
    <w:rsid w:val="00DA186E"/>
    <w:rsid w:val="00DF2DB5"/>
    <w:rsid w:val="00DF6B57"/>
    <w:rsid w:val="405E312E"/>
    <w:rsid w:val="6CE22D7D"/>
    <w:rsid w:val="7C4F3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uiPriority w:val="9"/>
    <w:rPr>
      <w:rFonts w:cstheme="majorBidi"/>
      <w:color w:val="104862" w:themeColor="accent1" w:themeShade="BF"/>
      <w:sz w:val="24"/>
    </w:rPr>
  </w:style>
  <w:style w:type="character" w:customStyle="1" w:styleId="22">
    <w:name w:val="标题 6 字符"/>
    <w:basedOn w:val="16"/>
    <w:link w:val="7"/>
    <w:semiHidden/>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2434</Words>
  <Characters>2437</Characters>
  <Lines>60</Lines>
  <Paragraphs>35</Paragraphs>
  <TotalTime>6</TotalTime>
  <ScaleCrop>false</ScaleCrop>
  <LinksUpToDate>false</LinksUpToDate>
  <CharactersWithSpaces>2437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2025-06-10T01:37:00Z</dcterms:created>
  <dc:creator>皓 贺</dc:creator>
  <cp:lastModifiedBy>miss小wen</cp:lastModifiedBy>
  <dcterms:modified xsi:type="dcterms:W3CDTF">2025-06-30T05:35:05Z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eyJoZGlkIjoiZjg5YzBlYzVlOWRkMWY4ODc0ZWEzZTBkMGI2NGZiMzEiLCJ1c2VySWQiOiI1Mjk1MTI5ODAifQ==</vt:lpwstr>
  </property>
  <property fmtid="{D5CDD505-2E9C-101B-9397-08002B2CF9AE}" pid="3" name="KSOProductBuildVer">
    <vt:lpwstr>2052-12.1.0.21541</vt:lpwstr>
  </property>
  <property fmtid="{D5CDD505-2E9C-101B-9397-08002B2CF9AE}" pid="4" name="ICV">
    <vt:lpwstr>685AD6991F1446258F1F5B7CE2AC8219_13</vt:lpwstr>
  </property>
</Properties>
</file>