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4CE0E">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spacing w:val="-20"/>
        </w:rPr>
      </w:pPr>
      <w:r>
        <w:rPr>
          <w:rFonts w:hint="eastAsia" w:ascii="方正小标宋_GBK" w:hAnsi="方正小标宋_GBK" w:eastAsia="方正小标宋_GBK" w:cs="方正小标宋_GBK"/>
          <w:color w:val="000000"/>
          <w:spacing w:val="-20"/>
          <w:sz w:val="44"/>
          <w:szCs w:val="44"/>
          <w:lang w:eastAsia="zh-CN"/>
        </w:rPr>
        <w:t>江苏省全面依法治省</w:t>
      </w:r>
      <w:r>
        <w:rPr>
          <w:rFonts w:ascii="方正小标宋_GBK" w:hAnsi="方正小标宋_GBK" w:eastAsia="方正小标宋_GBK" w:cs="方正小标宋_GBK"/>
          <w:color w:val="000000"/>
          <w:spacing w:val="-20"/>
          <w:sz w:val="44"/>
          <w:szCs w:val="44"/>
        </w:rPr>
        <w:t>先进</w:t>
      </w:r>
      <w:r>
        <w:rPr>
          <w:rFonts w:hint="eastAsia" w:ascii="方正小标宋_GBK" w:hAnsi="方正小标宋_GBK" w:eastAsia="方正小标宋_GBK" w:cs="方正小标宋_GBK"/>
          <w:color w:val="000000"/>
          <w:spacing w:val="-20"/>
          <w:sz w:val="44"/>
          <w:szCs w:val="44"/>
          <w:lang w:eastAsia="zh-CN"/>
        </w:rPr>
        <w:t>单位</w:t>
      </w:r>
      <w:r>
        <w:rPr>
          <w:rFonts w:ascii="方正小标宋_GBK" w:hAnsi="方正小标宋_GBK" w:eastAsia="方正小标宋_GBK" w:cs="方正小标宋_GBK"/>
          <w:color w:val="000000"/>
          <w:spacing w:val="-20"/>
          <w:sz w:val="44"/>
          <w:szCs w:val="44"/>
        </w:rPr>
        <w:t>推荐候选单位</w:t>
      </w:r>
    </w:p>
    <w:p w14:paraId="015DC499">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方正楷体_GBK" w:hAnsi="方正楷体_GBK" w:eastAsia="方正楷体_GBK" w:cs="方正楷体_GBK"/>
          <w:color w:val="000000"/>
          <w:sz w:val="32"/>
          <w:szCs w:val="32"/>
        </w:rPr>
        <w:t>（排名不分先后）</w:t>
      </w:r>
    </w:p>
    <w:p w14:paraId="00E9DB5E">
      <w:pPr>
        <w:keepNext w:val="0"/>
        <w:keepLines w:val="0"/>
        <w:pageBreakBefore w:val="0"/>
        <w:kinsoku/>
        <w:wordWrap/>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kern w:val="2"/>
          <w:sz w:val="36"/>
          <w:szCs w:val="36"/>
          <w:lang w:val="en-US" w:eastAsia="zh-CN" w:bidi="ar-SA"/>
        </w:rPr>
      </w:pPr>
    </w:p>
    <w:p w14:paraId="15993814">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楷体_GBK" w:cs="Times New Roman"/>
          <w:b/>
          <w:bCs/>
          <w:sz w:val="32"/>
          <w:szCs w:val="32"/>
          <w:lang w:val="en-US" w:eastAsia="zh-CN"/>
        </w:rPr>
        <w:t>市司法局依法治市办秘书处</w:t>
      </w:r>
      <w:r>
        <w:rPr>
          <w:rFonts w:hint="eastAsia" w:ascii="Times New Roman" w:hAnsi="Times New Roman" w:eastAsia="方正楷体_GBK" w:cs="Times New Roman"/>
          <w:b/>
          <w:bCs/>
          <w:sz w:val="32"/>
          <w:szCs w:val="32"/>
          <w:lang w:val="en-US" w:eastAsia="zh-CN"/>
        </w:rPr>
        <w:t>。</w:t>
      </w:r>
      <w:r>
        <w:rPr>
          <w:rFonts w:hint="eastAsia" w:ascii="Times New Roman" w:hAnsi="Times New Roman" w:eastAsia="方正仿宋_GBK" w:cs="Times New Roman"/>
          <w:kern w:val="0"/>
          <w:sz w:val="32"/>
          <w:szCs w:val="32"/>
          <w:lang w:val="en-US" w:eastAsia="zh-CN" w:bidi="ar-SA"/>
        </w:rPr>
        <w:t>近年来，</w:t>
      </w:r>
      <w:r>
        <w:rPr>
          <w:rFonts w:hint="default" w:ascii="Times New Roman" w:hAnsi="Times New Roman" w:eastAsia="方正仿宋_GBK" w:cs="Times New Roman"/>
          <w:kern w:val="0"/>
          <w:sz w:val="32"/>
          <w:szCs w:val="32"/>
          <w:lang w:val="en-US" w:eastAsia="zh-CN" w:bidi="ar-SA"/>
        </w:rPr>
        <w:t>依法治市办秘书处坚持以习近平法治思想为指引，积极发挥“组织、指导、督促、协调”职能，切实当好市委依法治市办参谋助手，建立健全制度、协调各方力量、加强工作指导、抓好工作落实，不断推动法治淮安建设高质量发展</w:t>
      </w:r>
      <w:r>
        <w:rPr>
          <w:rFonts w:hint="eastAsia" w:ascii="Times New Roman" w:hAnsi="Times New Roman" w:eastAsia="方正仿宋_GBK" w:cs="Times New Roman"/>
          <w:kern w:val="0"/>
          <w:sz w:val="32"/>
          <w:szCs w:val="32"/>
          <w:lang w:val="en-US" w:eastAsia="zh-CN" w:bidi="ar-SA"/>
        </w:rPr>
        <w:t>，曾获“2020、2022年度依法治省工作成绩突出单位”</w:t>
      </w:r>
      <w:r>
        <w:rPr>
          <w:rFonts w:hint="default" w:ascii="Times New Roman" w:hAnsi="Times New Roman" w:eastAsia="方正仿宋_GBK" w:cs="Times New Roman"/>
          <w:kern w:val="0"/>
          <w:sz w:val="32"/>
          <w:szCs w:val="32"/>
          <w:lang w:val="en-US" w:eastAsia="zh-CN" w:bidi="ar-SA"/>
        </w:rPr>
        <w:t>。聚焦政治引领，深化习近平法治思想学习贯彻。在微信公众号上开设“学习实践习近平法治思想，新中国成立75周年‘主任说’”专栏，连续刊载各县区高水平理论学习文章，多角度多维度阐释习近平法治思想的指导意义及实践经验。聚焦主责主业，高标准描绘法治淮安建设蓝图。充分发挥市委依法治市办秘书处职能作用，增强工作主动性，科学统筹扎实推进全面依法治市日常工作，先后提请召开市委全面依法治市委员会会议11次，依法治市办全体（扩大）会议3次，研究部署工作要点、立法、行政执法、重大决策等全面依法治市年度重点工作，有力推动法治淮安、法治政府、法治社会一体化建设。聚焦关键少数，压紧压实法治建设主体责任。共组织全市300余名领导干部赴高校开展习近平法治思想专题培训6个班次，不断提高领导干部运用法治思维和法治方式推进现代化建设的能力。积极推动党政主要负责人履行推进法治建设第一责任人职责，率先全省召开专题述法会议，创新推进县区、市直部门主要负责人和市委全面依法治市委员会协调小组负责人进行现场述法。聚焦能力建设，建立健全依法治市工作机制。注重加强制度建设，不断推进各级党委法治建设议事协调机构的办事机构的职能作用发挥，在全省率先在设区市市委依法治市办下设优化营商环境、政府职能协调、“放管服”改革、党内法规等9个工作小组，明确小组工作职责、日常制度机制等内容，注重发挥各个工作小组职能作用，有力提升依法治市办日常工作效能。</w:t>
      </w:r>
    </w:p>
    <w:p w14:paraId="09A0B05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default" w:ascii="Times New Roman" w:hAnsi="Times New Roman" w:eastAsia="方正楷体_GBK" w:cs="Times New Roman"/>
          <w:b/>
          <w:bCs/>
          <w:kern w:val="2"/>
          <w:sz w:val="32"/>
          <w:szCs w:val="32"/>
          <w:lang w:val="en-US" w:eastAsia="zh-CN" w:bidi="ar-SA"/>
        </w:rPr>
      </w:pPr>
    </w:p>
    <w:p w14:paraId="768A9E0A">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line="560" w:lineRule="exact"/>
        <w:ind w:left="0" w:leftChars="0" w:firstLine="643" w:firstLineChars="200"/>
        <w:jc w:val="both"/>
        <w:textAlignment w:val="auto"/>
        <w:rPr>
          <w:rFonts w:hint="default" w:ascii="Times New Roman" w:hAnsi="Times New Roman" w:eastAsia="方正仿宋_GB2312" w:cs="Times New Roman"/>
          <w:color w:val="00000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清江浦区司法局</w:t>
      </w:r>
      <w:r>
        <w:rPr>
          <w:rFonts w:hint="eastAsia" w:ascii="Times New Roman" w:hAnsi="Times New Roman" w:eastAsia="方正楷体_GBK" w:cs="Times New Roman"/>
          <w:b/>
          <w:bCs/>
          <w:kern w:val="2"/>
          <w:sz w:val="32"/>
          <w:szCs w:val="32"/>
          <w:lang w:val="en-US" w:eastAsia="zh-CN" w:bidi="ar-SA"/>
        </w:rPr>
        <w:t>。</w:t>
      </w:r>
      <w:r>
        <w:rPr>
          <w:rFonts w:hint="default" w:ascii="Times New Roman" w:hAnsi="Times New Roman" w:eastAsia="方正仿宋_GB2312" w:cs="Times New Roman"/>
          <w:color w:val="000000"/>
          <w:kern w:val="2"/>
          <w:sz w:val="32"/>
          <w:szCs w:val="32"/>
          <w:lang w:val="en-US" w:eastAsia="zh-CN" w:bidi="ar-SA"/>
        </w:rPr>
        <w:t>近年来，清江浦区司法局坚持以党的二十大精神和习近平法治思想为指引，充分运用法治思维和法治方式防风险、保安全、护稳定、促发展，推动司法行政各项工作取得显著成效。</w:t>
      </w:r>
      <w:r>
        <w:rPr>
          <w:rFonts w:hint="eastAsia" w:ascii="方正楷体_GB2312" w:hAnsi="方正楷体_GB2312" w:eastAsia="方正楷体_GB2312" w:cs="方正楷体_GB2312"/>
          <w:color w:val="000000"/>
          <w:kern w:val="2"/>
          <w:sz w:val="32"/>
          <w:szCs w:val="32"/>
          <w:lang w:val="en-US" w:eastAsia="zh-CN" w:bidi="ar-SA"/>
        </w:rPr>
        <w:t>围绕服务大局，推进法治护航全面提效。</w:t>
      </w:r>
      <w:r>
        <w:rPr>
          <w:rFonts w:hint="eastAsia" w:ascii="Times New Roman" w:hAnsi="Times New Roman" w:eastAsia="方正仿宋_GB2312" w:cs="Times New Roman"/>
          <w:color w:val="000000"/>
          <w:kern w:val="2"/>
          <w:sz w:val="32"/>
          <w:szCs w:val="32"/>
          <w:lang w:val="en-US" w:eastAsia="zh-CN" w:bidi="ar-SA"/>
        </w:rPr>
        <w:t>组建</w:t>
      </w:r>
      <w:r>
        <w:rPr>
          <w:rFonts w:hint="default" w:ascii="Times New Roman" w:hAnsi="Times New Roman" w:eastAsia="方正仿宋_GB2312" w:cs="Times New Roman"/>
          <w:color w:val="000000"/>
          <w:kern w:val="2"/>
          <w:sz w:val="32"/>
          <w:szCs w:val="32"/>
          <w:lang w:val="en-US" w:eastAsia="zh-CN" w:bidi="ar-SA"/>
        </w:rPr>
        <w:t>产业链+法律服务联盟，</w:t>
      </w:r>
      <w:r>
        <w:rPr>
          <w:rFonts w:hint="eastAsia" w:ascii="Times New Roman" w:hAnsi="Times New Roman" w:eastAsia="方正仿宋_GB2312" w:cs="Times New Roman"/>
          <w:color w:val="000000"/>
          <w:kern w:val="2"/>
          <w:sz w:val="32"/>
          <w:szCs w:val="32"/>
          <w:lang w:val="en-US" w:eastAsia="zh-CN" w:bidi="ar-SA"/>
        </w:rPr>
        <w:t>创新</w:t>
      </w:r>
      <w:r>
        <w:rPr>
          <w:rFonts w:hint="default" w:ascii="Times New Roman" w:hAnsi="Times New Roman" w:eastAsia="方正仿宋_GB2312" w:cs="Times New Roman"/>
          <w:color w:val="000000"/>
          <w:kern w:val="2"/>
          <w:sz w:val="32"/>
          <w:szCs w:val="32"/>
          <w:lang w:val="en-US" w:eastAsia="zh-CN" w:bidi="ar-SA"/>
        </w:rPr>
        <w:t>产业链“1+5”法律服务机制</w:t>
      </w:r>
      <w:r>
        <w:rPr>
          <w:rFonts w:hint="eastAsia" w:ascii="Times New Roman" w:hAnsi="Times New Roman" w:eastAsia="方正仿宋_GB2312" w:cs="Times New Roman"/>
          <w:color w:val="000000"/>
          <w:kern w:val="2"/>
          <w:sz w:val="32"/>
          <w:szCs w:val="32"/>
          <w:lang w:val="en-US" w:eastAsia="zh-CN" w:bidi="ar-SA"/>
        </w:rPr>
        <w:t>，推出企业</w:t>
      </w:r>
      <w:r>
        <w:rPr>
          <w:rFonts w:hint="default" w:ascii="Times New Roman" w:hAnsi="Times New Roman" w:eastAsia="方正仿宋_GB2312" w:cs="Times New Roman"/>
          <w:color w:val="000000"/>
          <w:kern w:val="2"/>
          <w:sz w:val="32"/>
          <w:szCs w:val="32"/>
          <w:lang w:val="en-US" w:eastAsia="zh-CN" w:bidi="ar-SA"/>
        </w:rPr>
        <w:t>“全生命周期”法律服务模式，打造“非约勿扰、非联勿查”涉企检查品牌，实施“一城两区”经济建设主战场法治护航项目，全面参与全区空间要素治理</w:t>
      </w:r>
      <w:r>
        <w:rPr>
          <w:rFonts w:hint="eastAsia" w:ascii="Times New Roman" w:hAnsi="Times New Roman" w:eastAsia="方正仿宋_GB2312" w:cs="Times New Roman"/>
          <w:color w:val="000000"/>
          <w:kern w:val="2"/>
          <w:sz w:val="32"/>
          <w:szCs w:val="32"/>
          <w:lang w:val="en-US" w:eastAsia="zh-CN" w:bidi="ar-SA"/>
        </w:rPr>
        <w:t>提升</w:t>
      </w:r>
      <w:r>
        <w:rPr>
          <w:rFonts w:hint="default" w:ascii="Times New Roman" w:hAnsi="Times New Roman" w:eastAsia="方正仿宋_GB2312" w:cs="Times New Roman"/>
          <w:color w:val="000000"/>
          <w:kern w:val="2"/>
          <w:sz w:val="32"/>
          <w:szCs w:val="32"/>
          <w:lang w:val="en-US" w:eastAsia="zh-CN" w:bidi="ar-SA"/>
        </w:rPr>
        <w:t>，牵头法务组做好经济开发区低效用地整治清理工作，推出持续优化法治化营商环境的十项举措，</w:t>
      </w:r>
      <w:r>
        <w:rPr>
          <w:rFonts w:hint="eastAsia" w:ascii="Times New Roman" w:hAnsi="Times New Roman" w:eastAsia="方正仿宋_GB2312" w:cs="Times New Roman"/>
          <w:color w:val="000000"/>
          <w:kern w:val="2"/>
          <w:sz w:val="32"/>
          <w:szCs w:val="32"/>
          <w:lang w:val="en-US" w:eastAsia="zh-CN" w:bidi="ar-SA"/>
        </w:rPr>
        <w:t>发布“法治化营商环境十佳案例”，</w:t>
      </w:r>
      <w:r>
        <w:rPr>
          <w:rFonts w:hint="default" w:ascii="Times New Roman" w:hAnsi="Times New Roman" w:eastAsia="方正仿宋_GB2312" w:cs="Times New Roman"/>
          <w:color w:val="000000"/>
          <w:kern w:val="2"/>
          <w:sz w:val="32"/>
          <w:szCs w:val="32"/>
          <w:lang w:val="en-US" w:eastAsia="zh-CN" w:bidi="ar-SA"/>
        </w:rPr>
        <w:t>为企业提供全链条法律服务。</w:t>
      </w:r>
      <w:r>
        <w:rPr>
          <w:rFonts w:hint="default" w:ascii="方正楷体_GB2312" w:hAnsi="方正楷体_GB2312" w:eastAsia="方正楷体_GB2312" w:cs="方正楷体_GB2312"/>
          <w:color w:val="000000"/>
          <w:kern w:val="2"/>
          <w:sz w:val="32"/>
          <w:szCs w:val="32"/>
          <w:lang w:val="en-US" w:eastAsia="zh-CN" w:bidi="ar-SA"/>
        </w:rPr>
        <w:t>围绕主</w:t>
      </w:r>
      <w:r>
        <w:rPr>
          <w:rFonts w:hint="eastAsia" w:ascii="方正楷体_GB2312" w:hAnsi="方正楷体_GB2312" w:eastAsia="方正楷体_GB2312" w:cs="方正楷体_GB2312"/>
          <w:color w:val="000000"/>
          <w:kern w:val="2"/>
          <w:sz w:val="32"/>
          <w:szCs w:val="32"/>
          <w:lang w:val="en-US" w:eastAsia="zh-CN" w:bidi="ar-SA"/>
        </w:rPr>
        <w:t>职</w:t>
      </w:r>
      <w:r>
        <w:rPr>
          <w:rFonts w:hint="default" w:ascii="方正楷体_GB2312" w:hAnsi="方正楷体_GB2312" w:eastAsia="方正楷体_GB2312" w:cs="方正楷体_GB2312"/>
          <w:color w:val="000000"/>
          <w:kern w:val="2"/>
          <w:sz w:val="32"/>
          <w:szCs w:val="32"/>
          <w:lang w:val="en-US" w:eastAsia="zh-CN" w:bidi="ar-SA"/>
        </w:rPr>
        <w:t>主业，推进法治建设全面提速。</w:t>
      </w:r>
      <w:r>
        <w:rPr>
          <w:rFonts w:hint="default" w:ascii="Times New Roman" w:hAnsi="Times New Roman" w:eastAsia="方正仿宋_GB2312" w:cs="Times New Roman"/>
          <w:color w:val="000000"/>
          <w:kern w:val="2"/>
          <w:sz w:val="32"/>
          <w:szCs w:val="32"/>
          <w:lang w:val="en-US" w:eastAsia="zh-CN" w:bidi="ar-SA"/>
        </w:rPr>
        <w:t>实施年度“十大法治惠民实事项目”，拍摄</w:t>
      </w:r>
      <w:r>
        <w:rPr>
          <w:rFonts w:hint="eastAsia" w:ascii="Times New Roman" w:hAnsi="Times New Roman" w:eastAsia="方正仿宋_GB2312" w:cs="Times New Roman"/>
          <w:color w:val="000000"/>
          <w:kern w:val="2"/>
          <w:sz w:val="32"/>
          <w:szCs w:val="32"/>
          <w:lang w:val="en-US" w:eastAsia="zh-CN" w:bidi="ar-SA"/>
        </w:rPr>
        <w:t>《法治那些事儿》</w:t>
      </w:r>
      <w:r>
        <w:rPr>
          <w:rFonts w:hint="default" w:ascii="Times New Roman" w:hAnsi="Times New Roman" w:eastAsia="方正仿宋_GB2312" w:cs="Times New Roman"/>
          <w:color w:val="000000"/>
          <w:kern w:val="2"/>
          <w:sz w:val="32"/>
          <w:szCs w:val="32"/>
          <w:lang w:val="en-US" w:eastAsia="zh-CN" w:bidi="ar-SA"/>
        </w:rPr>
        <w:t>法治城市宣传片，构建“中心+司法所长+法律顾问”</w:t>
      </w:r>
      <w:r>
        <w:rPr>
          <w:rFonts w:hint="eastAsia" w:ascii="Times New Roman" w:hAnsi="Times New Roman" w:eastAsia="方正仿宋_GB2312" w:cs="Times New Roman"/>
          <w:color w:val="000000"/>
          <w:kern w:val="2"/>
          <w:sz w:val="32"/>
          <w:szCs w:val="32"/>
          <w:lang w:val="en-US" w:eastAsia="zh-CN" w:bidi="ar-SA"/>
        </w:rPr>
        <w:t>法治</w:t>
      </w:r>
      <w:r>
        <w:rPr>
          <w:rFonts w:hint="default" w:ascii="Times New Roman" w:hAnsi="Times New Roman" w:eastAsia="方正仿宋_GB2312" w:cs="Times New Roman"/>
          <w:color w:val="000000"/>
          <w:kern w:val="2"/>
          <w:sz w:val="32"/>
          <w:szCs w:val="32"/>
          <w:lang w:val="en-US" w:eastAsia="zh-CN" w:bidi="ar-SA"/>
        </w:rPr>
        <w:t>审查</w:t>
      </w:r>
      <w:r>
        <w:rPr>
          <w:rFonts w:hint="eastAsia" w:ascii="Times New Roman" w:hAnsi="Times New Roman" w:eastAsia="方正仿宋_GB2312" w:cs="Times New Roman"/>
          <w:color w:val="000000"/>
          <w:kern w:val="2"/>
          <w:sz w:val="32"/>
          <w:szCs w:val="32"/>
          <w:lang w:val="en-US" w:eastAsia="zh-CN" w:bidi="ar-SA"/>
        </w:rPr>
        <w:t>模式</w:t>
      </w:r>
      <w:r>
        <w:rPr>
          <w:rFonts w:hint="default" w:ascii="Times New Roman" w:hAnsi="Times New Roman" w:eastAsia="方正仿宋_GB2312" w:cs="Times New Roman"/>
          <w:color w:val="000000"/>
          <w:kern w:val="2"/>
          <w:sz w:val="32"/>
          <w:szCs w:val="32"/>
          <w:lang w:val="en-US" w:eastAsia="zh-CN" w:bidi="ar-SA"/>
        </w:rPr>
        <w:t>，创新实施</w:t>
      </w:r>
      <w:r>
        <w:rPr>
          <w:rFonts w:hint="eastAsia" w:ascii="Times New Roman" w:hAnsi="Times New Roman" w:eastAsia="方正仿宋_GB2312" w:cs="Times New Roman"/>
          <w:color w:val="000000"/>
          <w:kern w:val="2"/>
          <w:sz w:val="32"/>
          <w:szCs w:val="32"/>
          <w:lang w:val="en-US" w:eastAsia="zh-CN" w:bidi="ar-SA"/>
        </w:rPr>
        <w:t>征收领域重大风险防控、</w:t>
      </w:r>
      <w:r>
        <w:rPr>
          <w:rFonts w:hint="default" w:ascii="Times New Roman" w:hAnsi="Times New Roman" w:eastAsia="方正仿宋_GB2312" w:cs="Times New Roman"/>
          <w:color w:val="000000"/>
          <w:kern w:val="2"/>
          <w:sz w:val="32"/>
          <w:szCs w:val="32"/>
          <w:lang w:val="en-US" w:eastAsia="zh-CN" w:bidi="ar-SA"/>
        </w:rPr>
        <w:t>行政争议化解“三解两会”、行政应诉行政首长审案制</w:t>
      </w:r>
      <w:r>
        <w:rPr>
          <w:rFonts w:hint="eastAsia" w:ascii="Times New Roman" w:hAnsi="Times New Roman" w:eastAsia="方正仿宋_GB2312" w:cs="Times New Roman"/>
          <w:color w:val="000000"/>
          <w:kern w:val="2"/>
          <w:sz w:val="32"/>
          <w:szCs w:val="32"/>
          <w:lang w:val="en-US" w:eastAsia="zh-CN" w:bidi="ar-SA"/>
        </w:rPr>
        <w:t>等工作机制</w:t>
      </w:r>
      <w:r>
        <w:rPr>
          <w:rFonts w:hint="default" w:ascii="Times New Roman" w:hAnsi="Times New Roman" w:eastAsia="方正仿宋_GB2312" w:cs="Times New Roman"/>
          <w:color w:val="000000"/>
          <w:kern w:val="2"/>
          <w:sz w:val="32"/>
          <w:szCs w:val="32"/>
          <w:lang w:val="en-US" w:eastAsia="zh-CN" w:bidi="ar-SA"/>
        </w:rPr>
        <w:t>，打造155行政复议调解体系，推动实现区镇村</w:t>
      </w:r>
      <w:r>
        <w:rPr>
          <w:rFonts w:hint="eastAsia" w:ascii="Times New Roman" w:hAnsi="Times New Roman" w:eastAsia="方正仿宋_GB2312" w:cs="Times New Roman"/>
          <w:color w:val="000000"/>
          <w:kern w:val="2"/>
          <w:sz w:val="32"/>
          <w:szCs w:val="32"/>
          <w:lang w:val="en-US" w:eastAsia="zh-CN" w:bidi="ar-SA"/>
        </w:rPr>
        <w:t>三级</w:t>
      </w:r>
      <w:r>
        <w:rPr>
          <w:rFonts w:hint="default" w:ascii="Times New Roman" w:hAnsi="Times New Roman" w:eastAsia="方正仿宋_GB2312" w:cs="Times New Roman"/>
          <w:color w:val="000000"/>
          <w:kern w:val="2"/>
          <w:sz w:val="32"/>
          <w:szCs w:val="32"/>
          <w:lang w:val="en-US" w:eastAsia="zh-CN" w:bidi="ar-SA"/>
        </w:rPr>
        <w:t>法治审查全贯通，推动行政案件败诉率持续下降，行政机关负责人出庭率连续五年保持100%。</w:t>
      </w:r>
      <w:r>
        <w:rPr>
          <w:rFonts w:hint="default" w:ascii="方正楷体_GB2312" w:hAnsi="方正楷体_GB2312" w:eastAsia="方正楷体_GB2312" w:cs="方正楷体_GB2312"/>
          <w:color w:val="000000"/>
          <w:kern w:val="2"/>
          <w:sz w:val="32"/>
          <w:szCs w:val="32"/>
          <w:lang w:val="en-US" w:eastAsia="zh-CN" w:bidi="ar-SA"/>
        </w:rPr>
        <w:t>围绕法治惠民，推进法律服务全面提质。</w:t>
      </w:r>
      <w:r>
        <w:rPr>
          <w:rFonts w:hint="default" w:ascii="Times New Roman" w:hAnsi="Times New Roman" w:eastAsia="方正仿宋_GB2312" w:cs="Times New Roman"/>
          <w:color w:val="000000"/>
          <w:kern w:val="2"/>
          <w:sz w:val="32"/>
          <w:szCs w:val="32"/>
          <w:lang w:val="en-US" w:eastAsia="zh-CN" w:bidi="ar-SA"/>
        </w:rPr>
        <w:t>打造“运河法脉”矩阵普法品牌，创新形成“漕运奇遇记”普法视频系列作品，组建“驿心为民”法律服务先锋队，推进“满天星”全域公共法律服务体系建设，打造“法律市集”特色品牌，新建“三区十七室”社区矫正基地，打造“清矫优+”精准矫治平台，建成区</w:t>
      </w:r>
      <w:r>
        <w:rPr>
          <w:rFonts w:hint="eastAsia" w:ascii="Times New Roman" w:hAnsi="Times New Roman" w:eastAsia="方正仿宋_GB2312" w:cs="Times New Roman"/>
          <w:color w:val="000000"/>
          <w:kern w:val="2"/>
          <w:sz w:val="32"/>
          <w:szCs w:val="32"/>
          <w:lang w:val="en-US" w:eastAsia="zh-CN" w:bidi="ar-SA"/>
        </w:rPr>
        <w:t>级</w:t>
      </w:r>
      <w:r>
        <w:rPr>
          <w:rFonts w:hint="default" w:ascii="Times New Roman" w:hAnsi="Times New Roman" w:eastAsia="方正仿宋_GB2312" w:cs="Times New Roman"/>
          <w:color w:val="000000"/>
          <w:kern w:val="2"/>
          <w:sz w:val="32"/>
          <w:szCs w:val="32"/>
          <w:lang w:val="en-US" w:eastAsia="zh-CN" w:bidi="ar-SA"/>
        </w:rPr>
        <w:t>一站式矛盾纠纷调处中心，成立全市首个实战化运作的“清解纷”人民调解协会，</w:t>
      </w:r>
      <w:r>
        <w:rPr>
          <w:rFonts w:hint="eastAsia" w:ascii="Times New Roman" w:hAnsi="Times New Roman" w:eastAsia="方正仿宋_GB2312" w:cs="Times New Roman"/>
          <w:color w:val="000000"/>
          <w:kern w:val="2"/>
          <w:sz w:val="32"/>
          <w:szCs w:val="32"/>
          <w:lang w:val="en-US" w:eastAsia="zh-CN" w:bidi="ar-SA"/>
        </w:rPr>
        <w:t>首创“</w:t>
      </w:r>
      <w:r>
        <w:rPr>
          <w:rFonts w:hint="default" w:ascii="Times New Roman" w:hAnsi="Times New Roman" w:eastAsia="方正仿宋_GB2312" w:cs="Times New Roman"/>
          <w:color w:val="000000"/>
          <w:kern w:val="2"/>
          <w:sz w:val="32"/>
          <w:szCs w:val="32"/>
          <w:lang w:val="en-US" w:eastAsia="zh-CN" w:bidi="ar-SA"/>
        </w:rPr>
        <w:t>网格矛调室</w:t>
      </w:r>
      <w:r>
        <w:rPr>
          <w:rFonts w:hint="eastAsia" w:ascii="Times New Roman" w:hAnsi="Times New Roman" w:eastAsia="方正仿宋_GB2312" w:cs="Times New Roman"/>
          <w:color w:val="000000"/>
          <w:kern w:val="2"/>
          <w:sz w:val="32"/>
          <w:szCs w:val="32"/>
          <w:lang w:val="en-US" w:eastAsia="zh-CN" w:bidi="ar-SA"/>
        </w:rPr>
        <w:t>”，</w:t>
      </w:r>
      <w:r>
        <w:rPr>
          <w:rFonts w:hint="default" w:ascii="Times New Roman" w:hAnsi="Times New Roman" w:eastAsia="方正仿宋_GB2312" w:cs="Times New Roman"/>
          <w:color w:val="000000"/>
          <w:kern w:val="2"/>
          <w:sz w:val="32"/>
          <w:szCs w:val="32"/>
          <w:lang w:val="en-US" w:eastAsia="zh-CN" w:bidi="ar-SA"/>
        </w:rPr>
        <w:t>创新打造“长淮和韵·清解纷”“爱骑之家·调援驿站”</w:t>
      </w:r>
      <w:r>
        <w:rPr>
          <w:rFonts w:hint="eastAsia" w:ascii="Times New Roman" w:hAnsi="Times New Roman" w:eastAsia="方正仿宋_GB2312" w:cs="Times New Roman"/>
          <w:color w:val="000000"/>
          <w:kern w:val="2"/>
          <w:sz w:val="32"/>
          <w:szCs w:val="32"/>
          <w:lang w:val="en-US" w:eastAsia="zh-CN" w:bidi="ar-SA"/>
        </w:rPr>
        <w:t>调解品牌</w:t>
      </w:r>
      <w:r>
        <w:rPr>
          <w:rFonts w:hint="default" w:ascii="Times New Roman" w:hAnsi="Times New Roman" w:eastAsia="方正仿宋_GB2312" w:cs="Times New Roman"/>
          <w:color w:val="000000"/>
          <w:kern w:val="2"/>
          <w:sz w:val="32"/>
          <w:szCs w:val="32"/>
          <w:lang w:val="en-US" w:eastAsia="zh-CN" w:bidi="ar-SA"/>
        </w:rPr>
        <w:t>，以实际行动积极服务民生、回馈社会。</w:t>
      </w:r>
    </w:p>
    <w:p w14:paraId="6CEFF50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楷体_GBK" w:cs="Times New Roman"/>
          <w:b/>
          <w:bCs/>
          <w:kern w:val="2"/>
          <w:sz w:val="32"/>
          <w:szCs w:val="32"/>
          <w:lang w:val="en-US" w:eastAsia="zh-CN" w:bidi="ar-SA"/>
        </w:rPr>
      </w:pPr>
    </w:p>
    <w:p w14:paraId="2F561D11">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金湖县司法局黎城司法所</w:t>
      </w:r>
      <w:r>
        <w:rPr>
          <w:rFonts w:hint="eastAsia" w:ascii="Times New Roman" w:hAnsi="Times New Roman" w:eastAsia="方正楷体_GBK" w:cs="Times New Roman"/>
          <w:b/>
          <w:bCs/>
          <w:kern w:val="2"/>
          <w:sz w:val="32"/>
          <w:szCs w:val="32"/>
          <w:lang w:val="en-US" w:eastAsia="zh-CN" w:bidi="ar-SA"/>
        </w:rPr>
        <w:t>。</w:t>
      </w:r>
      <w:r>
        <w:rPr>
          <w:rFonts w:hint="eastAsia" w:ascii="Times New Roman" w:hAnsi="Times New Roman" w:eastAsia="方正仿宋_GBK" w:cs="Times New Roman"/>
          <w:b w:val="0"/>
          <w:bCs w:val="0"/>
          <w:kern w:val="2"/>
          <w:sz w:val="32"/>
          <w:szCs w:val="32"/>
          <w:lang w:val="en-US" w:eastAsia="zh-CN" w:bidi="ar-SA"/>
        </w:rPr>
        <w:t>近年来，黎城司法所深入贯彻全省法治建设“一规划两方案”，以法治思维推动基层治理创新，打造法治建设样板。黎城司法所参与街道执法案件法制审核相关工作经验方法被《法治日报》头版、《新华日报》等媒体相继报道。</w:t>
      </w:r>
      <w:r>
        <w:rPr>
          <w:rFonts w:hint="eastAsia" w:ascii="Times New Roman" w:hAnsi="Times New Roman" w:eastAsia="方正仿宋_GBK" w:cs="Times New Roman"/>
          <w:sz w:val="32"/>
          <w:szCs w:val="32"/>
          <w:vertAlign w:val="baseline"/>
          <w:lang w:val="en-US" w:eastAsia="zh-CN"/>
        </w:rPr>
        <w:t>其单位及个人先后获得“江苏省‘七五’普法中期先进个人”“全省后续照管工作先进集体”“第六届党员学宪法学党章考法律活动暨全民法律知识竞赛先进集体”等荣誉。</w:t>
      </w:r>
      <w:r>
        <w:rPr>
          <w:rFonts w:hint="eastAsia" w:ascii="Times New Roman" w:hAnsi="Times New Roman" w:eastAsia="方正仿宋_GBK" w:cs="Times New Roman"/>
          <w:b w:val="0"/>
          <w:bCs w:val="0"/>
          <w:kern w:val="2"/>
          <w:sz w:val="32"/>
          <w:szCs w:val="32"/>
          <w:lang w:val="en-US" w:eastAsia="zh-CN" w:bidi="ar-SA"/>
        </w:rPr>
        <w:t>党建引领法治建设。把习近平法治思想纳入党工委理论学习中心组计划，开展集中学习50余次；明确党政主要负责人法治建设第一责任，形成“一把手”负总责、部门协同推进机制；建立常态化学法制度，有效提升学法考试参考率、合格率，举办“1+4”青年干部法治培训班7期覆盖千余人。服务经济发展大局。构建“专职律师+公职律师+村居法律顾问”服务体系，参与重大事项处置120余次，审核合同85份；在全市率先建成镇街行政执法协调监督工作室，培训执法人员累计500余人次，行政执法“三项制度”落实率、案件合格率均在前列，群众满意度98%；试点30项高频事项“一网通办”，开展“法律服务进企业”40余次，化解涉企纠纷65件，挽回损失超300万元。助推基层社会治理。创新“枫桥式服务大厅”和矛盾化解“134模式”，五年来联合街道各级调委会化解纠纷4850件；打造“黎城普法”品牌，开展沉浸式活动60余场，创作法治动漫20部，培育村级“法律明白人”347名，法治宣传覆盖率95%；推行“网格+法治”模式，80名行业能手入库设立5个专业工作室，183名网格员排查矛盾隐患320条，化解率98%。</w:t>
      </w:r>
    </w:p>
    <w:p w14:paraId="06481579">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w:hAnsi="Times New Roman" w:eastAsia="方正楷体_GBK" w:cs="Times New Roman"/>
          <w:b/>
          <w:bCs/>
          <w:kern w:val="2"/>
          <w:sz w:val="32"/>
          <w:szCs w:val="32"/>
          <w:lang w:val="en-US" w:eastAsia="zh-CN" w:bidi="ar-SA"/>
        </w:rPr>
      </w:pPr>
    </w:p>
    <w:p w14:paraId="01D3E0D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p>
    <w:p w14:paraId="7103171D">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p>
    <w:p w14:paraId="559A1A97">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p>
    <w:p w14:paraId="0EEB3C7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p>
    <w:p w14:paraId="37B6FFE4">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p>
    <w:p w14:paraId="3F63910B">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r>
        <w:rPr>
          <w:rFonts w:hint="eastAsia" w:ascii="方正小标宋_GBK" w:hAnsi="方正小标宋_GBK" w:eastAsia="方正小标宋_GBK" w:cs="方正小标宋_GBK"/>
          <w:color w:val="000000"/>
          <w:spacing w:val="-20"/>
          <w:sz w:val="44"/>
          <w:szCs w:val="44"/>
          <w:lang w:eastAsia="zh-CN"/>
        </w:rPr>
        <w:t>江苏省全面依法治省</w:t>
      </w:r>
      <w:r>
        <w:rPr>
          <w:rFonts w:ascii="方正小标宋_GBK" w:hAnsi="方正小标宋_GBK" w:eastAsia="方正小标宋_GBK" w:cs="方正小标宋_GBK"/>
          <w:color w:val="000000"/>
          <w:spacing w:val="-20"/>
          <w:sz w:val="44"/>
          <w:szCs w:val="44"/>
        </w:rPr>
        <w:t>先进</w:t>
      </w:r>
      <w:r>
        <w:rPr>
          <w:rFonts w:hint="eastAsia" w:ascii="方正小标宋_GBK" w:hAnsi="方正小标宋_GBK" w:eastAsia="方正小标宋_GBK" w:cs="方正小标宋_GBK"/>
          <w:color w:val="000000"/>
          <w:spacing w:val="-20"/>
          <w:sz w:val="44"/>
          <w:szCs w:val="44"/>
          <w:lang w:eastAsia="zh-CN"/>
        </w:rPr>
        <w:t>个人</w:t>
      </w:r>
      <w:r>
        <w:rPr>
          <w:rFonts w:ascii="方正小标宋_GBK" w:hAnsi="方正小标宋_GBK" w:eastAsia="方正小标宋_GBK" w:cs="方正小标宋_GBK"/>
          <w:color w:val="000000"/>
          <w:spacing w:val="-20"/>
          <w:sz w:val="44"/>
          <w:szCs w:val="44"/>
        </w:rPr>
        <w:t>推荐候选</w:t>
      </w:r>
      <w:r>
        <w:rPr>
          <w:rFonts w:hint="eastAsia" w:ascii="方正小标宋_GBK" w:hAnsi="方正小标宋_GBK" w:eastAsia="方正小标宋_GBK" w:cs="方正小标宋_GBK"/>
          <w:color w:val="000000"/>
          <w:spacing w:val="-20"/>
          <w:sz w:val="44"/>
          <w:szCs w:val="44"/>
          <w:lang w:eastAsia="zh-CN"/>
        </w:rPr>
        <w:t>个人</w:t>
      </w:r>
    </w:p>
    <w:p w14:paraId="2C2D71FA">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ascii="方正楷体_GBK" w:hAnsi="方正楷体_GBK" w:eastAsia="方正楷体_GBK" w:cs="方正楷体_GBK"/>
          <w:color w:val="000000"/>
          <w:sz w:val="32"/>
          <w:szCs w:val="32"/>
        </w:rPr>
        <w:t>（排名不分先后）</w:t>
      </w:r>
    </w:p>
    <w:p w14:paraId="157CF14C">
      <w:pPr>
        <w:pStyle w:val="3"/>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rPr>
          <w:rFonts w:hint="eastAsia" w:ascii="方正小标宋_GBK" w:hAnsi="方正小标宋_GBK" w:eastAsia="方正小标宋_GBK" w:cs="方正小标宋_GBK"/>
          <w:color w:val="000000"/>
          <w:spacing w:val="-20"/>
          <w:sz w:val="44"/>
          <w:szCs w:val="44"/>
          <w:lang w:eastAsia="zh-CN"/>
        </w:rPr>
      </w:pPr>
    </w:p>
    <w:p w14:paraId="63C08F4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楷体_GBK" w:cs="Times New Roman"/>
          <w:b/>
          <w:bCs/>
          <w:kern w:val="2"/>
          <w:sz w:val="32"/>
          <w:szCs w:val="32"/>
          <w:lang w:val="en-US" w:eastAsia="zh-CN" w:bidi="ar-SA"/>
        </w:rPr>
        <w:t>陶效春</w:t>
      </w:r>
      <w:r>
        <w:rPr>
          <w:rFonts w:hint="eastAsia" w:ascii="Times New Roman" w:hAnsi="Times New Roman" w:eastAsia="方正楷体_GBK" w:cs="Times New Roman"/>
          <w:b/>
          <w:bCs/>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市数据局</w:t>
      </w:r>
      <w:r>
        <w:rPr>
          <w:rFonts w:hint="eastAsia" w:ascii="Times New Roman" w:hAnsi="Times New Roman" w:eastAsia="方正仿宋_GBK" w:cs="Times New Roman"/>
          <w:b w:val="0"/>
          <w:bCs w:val="0"/>
          <w:kern w:val="2"/>
          <w:sz w:val="32"/>
          <w:szCs w:val="32"/>
          <w:lang w:val="en-US" w:eastAsia="zh-CN" w:bidi="ar-SA"/>
        </w:rPr>
        <w:t>副局长。</w:t>
      </w:r>
      <w:r>
        <w:rPr>
          <w:rFonts w:hint="default" w:ascii="Times New Roman" w:hAnsi="Times New Roman" w:eastAsia="方正仿宋_GBK" w:cs="Times New Roman"/>
          <w:b w:val="0"/>
          <w:bCs w:val="0"/>
          <w:kern w:val="2"/>
          <w:sz w:val="32"/>
          <w:szCs w:val="32"/>
          <w:lang w:val="en-US" w:eastAsia="zh-CN" w:bidi="ar-SA"/>
        </w:rPr>
        <w:t>该同志</w:t>
      </w:r>
      <w:r>
        <w:rPr>
          <w:rFonts w:hint="eastAsia" w:ascii="Times New Roman" w:hAnsi="Times New Roman" w:eastAsia="方正仿宋_GBK" w:cs="Times New Roman"/>
          <w:b w:val="0"/>
          <w:bCs w:val="0"/>
          <w:kern w:val="2"/>
          <w:sz w:val="32"/>
          <w:szCs w:val="32"/>
          <w:lang w:val="en-US" w:eastAsia="zh-CN" w:bidi="ar-SA"/>
        </w:rPr>
        <w:t>始终强化政治引领，深入学习贯彻习近平法治思想。推动将习近平法治思想纳入局党组理论学习中心组学习内容，邀请专家专题培训，推动依法依规履职与业务工作同部署、同落实，综合运用线下政务大厅、局官网、“淮安12345”公众号开展宣传，努力将对习近平法治思想的学习思考转化为依法行政的强大动力。注重遵循法治保障，持续提升全市政务服务水平。深化“办不成事”服务改革，苏北首家在市、县、镇三级设立128个“办不成事”反映窗口，全省首家建成“办不成事”一体化服务管理系统，累计办结诉求363件，办成率达94.7%，获江苏新闻报道。政务服务大厅运行质效不断提升，2023年市政务服务中心服务总台荣获全市工人先锋号。疫情期间全省首家依托12345热线组建市政府物流保障服务专班，受理企业物流诉求3977件，在线解答3591件、会办协调386件，诉求响应率、办结率100%，有力保障全市产业链供应链顺畅运转，获央视报道。自觉服务中心大局，持续加强法治化营商环境建设。建设营商环境专区，推动卫生、医保、交通、人社、司法等热线进驻，为经营主体提供一站式集成服务。出台《淮安12345热线企业需求在线直达机制》《淮安12345热线“企业吹哨，部门报到”实施方案》，办理企业需求21075件，营商专员“入企”服务88件，回访满意率100%。积极组织申报法治化营商环境建设项目，2022年财政奖补集成服务改革获评全国法治政府建设示范项目，2024年“企业需求在线直达机制”获评全国政务热线营商环境典型案例。严格规范决策程序，持续推动依法依规履职。</w:t>
      </w:r>
      <w:r>
        <w:rPr>
          <w:rFonts w:hint="eastAsia" w:ascii="Times New Roman" w:hAnsi="Times New Roman" w:eastAsia="方正仿宋_GBK" w:cs="Times New Roman"/>
          <w:b w:val="0"/>
          <w:bCs w:val="0"/>
          <w:kern w:val="2"/>
          <w:sz w:val="32"/>
          <w:szCs w:val="32"/>
          <w:lang w:val="zh-CN" w:eastAsia="zh-CN" w:bidi="ar-SA"/>
        </w:rPr>
        <w:t>严格落实三项制度，</w:t>
      </w:r>
      <w:r>
        <w:rPr>
          <w:rFonts w:hint="eastAsia" w:ascii="Times New Roman" w:hAnsi="Times New Roman" w:eastAsia="方正仿宋_GBK" w:cs="Times New Roman"/>
          <w:b w:val="0"/>
          <w:bCs w:val="0"/>
          <w:kern w:val="2"/>
          <w:sz w:val="32"/>
          <w:szCs w:val="32"/>
          <w:lang w:val="en-US" w:eastAsia="zh-CN" w:bidi="ar-SA"/>
        </w:rPr>
        <w:t>在省行政执法监督系统录入行政许可信息1.3万余件。健全法律顾问、公职律师制度，开展合法性审核350余次、公平竞争审查60余次。</w:t>
      </w:r>
      <w:r>
        <w:rPr>
          <w:rFonts w:hint="eastAsia" w:ascii="Times New Roman" w:hAnsi="Times New Roman" w:eastAsia="方正仿宋_GBK" w:cs="Times New Roman"/>
          <w:b w:val="0"/>
          <w:bCs w:val="0"/>
          <w:kern w:val="2"/>
          <w:sz w:val="32"/>
          <w:szCs w:val="32"/>
          <w:lang w:val="zh-CN" w:eastAsia="zh-CN" w:bidi="ar-SA"/>
        </w:rPr>
        <w:t>稳妥推进行政争议化解工作，</w:t>
      </w:r>
      <w:r>
        <w:rPr>
          <w:rFonts w:hint="eastAsia" w:ascii="Times New Roman" w:hAnsi="Times New Roman" w:eastAsia="方正仿宋_GBK" w:cs="Times New Roman"/>
          <w:b w:val="0"/>
          <w:bCs w:val="0"/>
          <w:kern w:val="2"/>
          <w:sz w:val="32"/>
          <w:szCs w:val="32"/>
          <w:lang w:val="en-US" w:eastAsia="zh-CN" w:bidi="ar-SA"/>
        </w:rPr>
        <w:t>5年来本局涉及行政争议12件，无一起行政诉讼败诉、行政复议被撤销或被确认违法案件。</w:t>
      </w:r>
    </w:p>
    <w:p w14:paraId="2565FD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b w:val="0"/>
          <w:bCs w:val="0"/>
          <w:kern w:val="2"/>
          <w:sz w:val="32"/>
          <w:szCs w:val="32"/>
          <w:lang w:val="en-US" w:eastAsia="zh-CN" w:bidi="ar-SA"/>
        </w:rPr>
      </w:pPr>
    </w:p>
    <w:p w14:paraId="6E3117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bCs/>
          <w:kern w:val="2"/>
          <w:sz w:val="32"/>
          <w:szCs w:val="32"/>
          <w:lang w:val="en-US" w:eastAsia="zh-CN" w:bidi="ar-SA"/>
        </w:rPr>
        <w:t>孙</w:t>
      </w:r>
      <w:r>
        <w:rPr>
          <w:rFonts w:hint="eastAsia" w:ascii="Times New Roman" w:hAnsi="Times New Roman" w:eastAsia="方正楷体_GBK" w:cs="Times New Roman"/>
          <w:b/>
          <w:bCs/>
          <w:kern w:val="2"/>
          <w:sz w:val="32"/>
          <w:szCs w:val="32"/>
          <w:lang w:val="en-US" w:eastAsia="zh-CN" w:bidi="ar-SA"/>
        </w:rPr>
        <w:t xml:space="preserve">  </w:t>
      </w:r>
      <w:r>
        <w:rPr>
          <w:rFonts w:hint="default" w:ascii="Times New Roman" w:hAnsi="Times New Roman" w:eastAsia="方正楷体_GBK" w:cs="Times New Roman"/>
          <w:b/>
          <w:bCs/>
          <w:kern w:val="2"/>
          <w:sz w:val="32"/>
          <w:szCs w:val="32"/>
          <w:lang w:val="en-US" w:eastAsia="zh-CN" w:bidi="ar-SA"/>
        </w:rPr>
        <w:t>鹏</w:t>
      </w:r>
      <w:r>
        <w:rPr>
          <w:rFonts w:hint="eastAsia" w:ascii="Times New Roman" w:hAnsi="Times New Roman" w:eastAsia="方正楷体_GBK" w:cs="Times New Roman"/>
          <w:b/>
          <w:bCs/>
          <w:kern w:val="2"/>
          <w:sz w:val="32"/>
          <w:szCs w:val="32"/>
          <w:lang w:val="en-US" w:eastAsia="zh-CN" w:bidi="ar-SA"/>
        </w:rPr>
        <w:t>，</w:t>
      </w:r>
      <w:r>
        <w:rPr>
          <w:rFonts w:hint="default" w:ascii="Times New Roman" w:hAnsi="Times New Roman" w:eastAsia="方正仿宋_GBK" w:cs="Times New Roman"/>
          <w:b w:val="0"/>
          <w:bCs w:val="0"/>
          <w:kern w:val="2"/>
          <w:sz w:val="32"/>
          <w:szCs w:val="32"/>
          <w:lang w:val="en-US" w:eastAsia="zh-CN" w:bidi="ar-SA"/>
        </w:rPr>
        <w:t>市委政</w:t>
      </w:r>
      <w:r>
        <w:rPr>
          <w:rFonts w:hint="eastAsia" w:ascii="Times New Roman" w:hAnsi="Times New Roman" w:eastAsia="方正仿宋_GBK" w:cs="Times New Roman"/>
          <w:b w:val="0"/>
          <w:bCs w:val="0"/>
          <w:kern w:val="2"/>
          <w:sz w:val="32"/>
          <w:szCs w:val="32"/>
          <w:lang w:val="en-US" w:eastAsia="zh-CN" w:bidi="ar-SA"/>
        </w:rPr>
        <w:t>法委办公室副主任。</w:t>
      </w:r>
      <w:r>
        <w:rPr>
          <w:rFonts w:hint="eastAsia" w:ascii="Times New Roman" w:hAnsi="Times New Roman" w:eastAsia="方正仿宋_GBK" w:cs="Times New Roman"/>
          <w:sz w:val="32"/>
          <w:szCs w:val="32"/>
          <w:highlight w:val="none"/>
          <w:lang w:eastAsia="zh-CN"/>
        </w:rPr>
        <w:t>近年来，</w:t>
      </w:r>
      <w:r>
        <w:rPr>
          <w:rFonts w:hint="default" w:ascii="Times New Roman" w:hAnsi="Times New Roman" w:eastAsia="方正仿宋_GBK" w:cs="Times New Roman"/>
          <w:b w:val="0"/>
          <w:bCs w:val="0"/>
          <w:kern w:val="2"/>
          <w:sz w:val="32"/>
          <w:szCs w:val="32"/>
          <w:lang w:val="en-US" w:eastAsia="zh-CN" w:bidi="ar-SA"/>
        </w:rPr>
        <w:t>该同志</w:t>
      </w:r>
      <w:r>
        <w:rPr>
          <w:rFonts w:hint="eastAsia" w:ascii="Times New Roman" w:hAnsi="Times New Roman" w:eastAsia="方正仿宋_GBK" w:cs="Times New Roman"/>
          <w:sz w:val="32"/>
          <w:szCs w:val="32"/>
          <w:highlight w:val="none"/>
          <w:lang w:eastAsia="zh-CN"/>
        </w:rPr>
        <w:t>能够立足岗位，积极投身依法治市工作，助力</w:t>
      </w:r>
      <w:r>
        <w:rPr>
          <w:rFonts w:hint="default" w:ascii="Times New Roman" w:hAnsi="Times New Roman" w:eastAsia="方正仿宋_GBK" w:cs="Times New Roman"/>
          <w:sz w:val="32"/>
          <w:szCs w:val="32"/>
          <w:highlight w:val="none"/>
        </w:rPr>
        <w:t>推动更高水平</w:t>
      </w:r>
      <w:r>
        <w:rPr>
          <w:rFonts w:hint="eastAsia" w:ascii="Times New Roman" w:hAnsi="Times New Roman" w:eastAsia="方正仿宋_GBK" w:cs="Times New Roman"/>
          <w:sz w:val="32"/>
          <w:szCs w:val="32"/>
          <w:highlight w:val="none"/>
          <w:lang w:eastAsia="zh-CN"/>
        </w:rPr>
        <w:t>平安</w:t>
      </w:r>
      <w:r>
        <w:rPr>
          <w:rFonts w:hint="default" w:ascii="Times New Roman" w:hAnsi="Times New Roman" w:eastAsia="方正仿宋_GBK" w:cs="Times New Roman"/>
          <w:sz w:val="32"/>
          <w:szCs w:val="32"/>
          <w:highlight w:val="none"/>
        </w:rPr>
        <w:t>法治淮安建设</w:t>
      </w:r>
      <w:r>
        <w:rPr>
          <w:rFonts w:hint="default" w:ascii="Times New Roman" w:hAnsi="Times New Roman" w:eastAsia="方正仿宋_GBK" w:cs="Times New Roman"/>
          <w:sz w:val="32"/>
          <w:szCs w:val="32"/>
          <w:highlight w:val="none"/>
          <w:lang w:eastAsia="zh-CN"/>
        </w:rPr>
        <w:t>。</w:t>
      </w:r>
      <w:r>
        <w:rPr>
          <w:rFonts w:hint="eastAsia" w:ascii="Times New Roman" w:hAnsi="Times New Roman" w:eastAsia="方正仿宋_GBK" w:cs="Times New Roman"/>
          <w:sz w:val="32"/>
          <w:szCs w:val="32"/>
          <w:highlight w:val="none"/>
          <w:lang w:eastAsia="zh-CN"/>
        </w:rPr>
        <w:t>扎实提升法治意识。认真学习习近平新时代中国特色社会主义思想，深入学习习近平法治思想，不断以法治建设新理念武装头脑、指导实践，</w:t>
      </w:r>
      <w:r>
        <w:rPr>
          <w:rFonts w:hint="eastAsia" w:ascii="Times New Roman" w:hAnsi="Times New Roman" w:eastAsia="方正仿宋_GBK" w:cs="Times New Roman"/>
          <w:sz w:val="32"/>
          <w:szCs w:val="32"/>
          <w:highlight w:val="none"/>
          <w:lang w:val="en-US" w:eastAsia="zh-CN"/>
        </w:rPr>
        <w:t>荣获全市2019—2020年度“十佳学习型党员”。同时，认真对标省市委部署要求，</w:t>
      </w:r>
      <w:r>
        <w:rPr>
          <w:rFonts w:hint="eastAsia" w:ascii="Times New Roman" w:hAnsi="Times New Roman" w:eastAsia="方正仿宋_GBK" w:cs="Times New Roman"/>
          <w:sz w:val="32"/>
          <w:szCs w:val="32"/>
          <w:highlight w:val="none"/>
          <w:lang w:eastAsia="zh-CN"/>
        </w:rPr>
        <w:t>强化统筹谋划，</w:t>
      </w:r>
      <w:r>
        <w:rPr>
          <w:rFonts w:hint="eastAsia" w:ascii="Times New Roman" w:hAnsi="Times New Roman" w:eastAsia="方正仿宋_GBK" w:cs="Times New Roman"/>
          <w:sz w:val="32"/>
          <w:szCs w:val="32"/>
          <w:highlight w:val="none"/>
          <w:lang w:val="en-US" w:eastAsia="zh-CN"/>
        </w:rPr>
        <w:t>把</w:t>
      </w:r>
      <w:r>
        <w:rPr>
          <w:rFonts w:hint="eastAsia" w:ascii="Times New Roman" w:hAnsi="Times New Roman" w:eastAsia="方正仿宋_GBK" w:cs="Times New Roman"/>
          <w:sz w:val="32"/>
          <w:szCs w:val="32"/>
          <w:highlight w:val="none"/>
          <w:lang w:eastAsia="zh-CN"/>
        </w:rPr>
        <w:t>法治建设作为重要工作板块纳入市委分管领导日程安排，推动法治政府示范建设、涉企规范行政执法等重点工作稳步推进。助力优化营商环境。紧扣</w:t>
      </w:r>
      <w:r>
        <w:rPr>
          <w:rFonts w:hint="default" w:ascii="Times New Roman" w:hAnsi="Times New Roman" w:eastAsia="方正仿宋_GBK" w:cs="Times New Roman"/>
          <w:sz w:val="32"/>
          <w:szCs w:val="32"/>
          <w:highlight w:val="none"/>
          <w:lang w:val="en-US" w:eastAsia="zh-CN"/>
        </w:rPr>
        <w:t>优化法治化营商环境</w:t>
      </w:r>
      <w:r>
        <w:rPr>
          <w:rFonts w:hint="eastAsia" w:ascii="Times New Roman" w:hAnsi="Times New Roman" w:eastAsia="方正仿宋_GBK" w:cs="Times New Roman"/>
          <w:sz w:val="32"/>
          <w:szCs w:val="32"/>
          <w:highlight w:val="none"/>
          <w:lang w:val="en-US" w:eastAsia="zh-CN"/>
        </w:rPr>
        <w:t>，对接服务市委分管领导先后开展4次</w:t>
      </w:r>
      <w:r>
        <w:rPr>
          <w:rFonts w:hint="default" w:ascii="Times New Roman" w:hAnsi="Times New Roman" w:eastAsia="方正仿宋_GBK" w:cs="Times New Roman"/>
          <w:sz w:val="32"/>
          <w:szCs w:val="32"/>
          <w:highlight w:val="none"/>
          <w:lang w:val="en-US" w:eastAsia="zh-CN"/>
        </w:rPr>
        <w:t>政法机关与企业“双走进季季行”活动，走访企业</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余家、</w:t>
      </w:r>
      <w:r>
        <w:rPr>
          <w:rFonts w:hint="eastAsia" w:ascii="Times New Roman" w:hAnsi="Times New Roman" w:eastAsia="方正仿宋_GBK" w:cs="Times New Roman"/>
          <w:sz w:val="32"/>
          <w:szCs w:val="32"/>
          <w:highlight w:val="none"/>
          <w:lang w:val="en-US" w:eastAsia="zh-CN"/>
        </w:rPr>
        <w:t>研究会办多个具体事项</w:t>
      </w:r>
      <w:r>
        <w:rPr>
          <w:rFonts w:hint="default" w:ascii="Times New Roman" w:hAnsi="Times New Roman" w:eastAsia="方正仿宋_GBK" w:cs="Times New Roman"/>
          <w:sz w:val="32"/>
          <w:szCs w:val="32"/>
          <w:highlight w:val="none"/>
          <w:lang w:val="en-US" w:eastAsia="zh-CN"/>
        </w:rPr>
        <w:t>。担任市委</w:t>
      </w:r>
      <w:r>
        <w:rPr>
          <w:rFonts w:hint="eastAsia" w:ascii="Times New Roman" w:hAnsi="Times New Roman" w:eastAsia="方正仿宋_GBK" w:cs="Times New Roman"/>
          <w:sz w:val="32"/>
          <w:szCs w:val="32"/>
          <w:highlight w:val="none"/>
          <w:lang w:val="en-US" w:eastAsia="zh-CN"/>
        </w:rPr>
        <w:t>分管领导</w:t>
      </w:r>
      <w:r>
        <w:rPr>
          <w:rFonts w:hint="default" w:ascii="Times New Roman" w:hAnsi="Times New Roman" w:eastAsia="方正仿宋_GBK" w:cs="Times New Roman"/>
          <w:sz w:val="32"/>
          <w:szCs w:val="32"/>
          <w:highlight w:val="none"/>
          <w:lang w:val="en-US" w:eastAsia="zh-CN"/>
        </w:rPr>
        <w:t>挂钩联系百亿工业培育企业淮安区苏盐井神、洪泽区台华新材料对接联系人，协助开展对接联系、问题梳理、协调推进、跟踪督促等工作，服务实地指导和协调会办问题5次，有力推动了项目早建成、快见效。</w:t>
      </w:r>
      <w:r>
        <w:rPr>
          <w:rFonts w:hint="eastAsia" w:ascii="Times New Roman" w:hAnsi="Times New Roman" w:eastAsia="方正仿宋_GBK" w:cs="Times New Roman"/>
          <w:sz w:val="32"/>
          <w:szCs w:val="32"/>
          <w:highlight w:val="none"/>
          <w:lang w:val="en-US" w:eastAsia="zh-CN"/>
        </w:rPr>
        <w:t>抓好市委分管领导牵头“开展规范涉企行政执法专项行动”推进工作，服务保障组织召开专题调度会，赴4家企业实地走访并听取意见建议，推动涉企行政执法持续规范。助推夯实社会治理基础。围绕加强综治中心规范化建设，在市委分管领导坚强领导下，协同职能处室超前谋划推进举措，先后服务保障市领导县区全覆盖调研指导县镇村三级综治中心建设工作，协同组织观摩拉练、召开现场推进会，助推我市综治中心建设蹄疾步稳。我市有关经验做法在全省现场会上做经验介绍。</w:t>
      </w:r>
      <w:r>
        <w:rPr>
          <w:rFonts w:hint="eastAsia" w:ascii="Times New Roman" w:hAnsi="Times New Roman" w:eastAsia="方正仿宋_GBK" w:cs="Times New Roman"/>
          <w:sz w:val="32"/>
          <w:szCs w:val="32"/>
          <w:highlight w:val="none"/>
          <w:lang w:eastAsia="zh-CN"/>
        </w:rPr>
        <w:t>积极推动深化改革工作。常态对接政法各单位，征集法治淮安建设有关事项，将全市政法系统执法监督专项集中督查、业绩考评备案等多项重点工作纳入市委政法委员会全体会议议题，以更大力度推动政法系统法治建设走深走实。其中业绩考评备案制度相关做法获省委政法委领导肯定，在全省予以推介。</w:t>
      </w:r>
    </w:p>
    <w:p w14:paraId="35F291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p>
    <w:p w14:paraId="76D0FD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仿宋_GBK" w:cs="Times New Roman"/>
          <w:sz w:val="32"/>
          <w:szCs w:val="32"/>
          <w:vertAlign w:val="baseline"/>
          <w:lang w:val="en-US" w:eastAsia="zh-CN"/>
        </w:rPr>
      </w:pPr>
      <w:r>
        <w:rPr>
          <w:rFonts w:hint="default" w:ascii="Times New Roman" w:hAnsi="Times New Roman" w:eastAsia="方正楷体_GBK" w:cs="Times New Roman"/>
          <w:b/>
          <w:bCs/>
          <w:sz w:val="32"/>
          <w:szCs w:val="32"/>
          <w:vertAlign w:val="baseline"/>
          <w:lang w:val="en-US" w:eastAsia="zh-CN"/>
        </w:rPr>
        <w:t>刘长建</w:t>
      </w:r>
      <w:r>
        <w:rPr>
          <w:rFonts w:hint="eastAsia" w:ascii="Times New Roman" w:hAnsi="Times New Roman" w:eastAsia="方正楷体_GBK" w:cs="Times New Roman"/>
          <w:b/>
          <w:bCs/>
          <w:sz w:val="32"/>
          <w:szCs w:val="32"/>
          <w:vertAlign w:val="baseline"/>
          <w:lang w:val="en-US" w:eastAsia="zh-CN"/>
        </w:rPr>
        <w:t>，</w:t>
      </w:r>
      <w:r>
        <w:rPr>
          <w:rFonts w:hint="eastAsia" w:ascii="Times New Roman" w:hAnsi="Times New Roman" w:eastAsia="方正仿宋_GBK" w:cs="Times New Roman"/>
          <w:sz w:val="32"/>
          <w:szCs w:val="32"/>
          <w:vertAlign w:val="baseline"/>
          <w:lang w:val="en-US" w:eastAsia="zh-CN"/>
        </w:rPr>
        <w:t>淮安区司法局副局长。</w:t>
      </w:r>
      <w:r>
        <w:rPr>
          <w:rFonts w:hint="default" w:ascii="Times New Roman" w:hAnsi="Times New Roman" w:eastAsia="方正仿宋_GBK" w:cs="Times New Roman"/>
          <w:sz w:val="32"/>
          <w:szCs w:val="32"/>
          <w:vertAlign w:val="baseline"/>
          <w:lang w:val="en-US" w:eastAsia="zh-CN"/>
        </w:rPr>
        <w:t>该同志政治坚定，坚持以习近平新时代中国特色社会主义思想和党的二十大精神为指导，认真履职尽责。长期奋战在政府法制一线，承担重点工作，业绩突出，</w:t>
      </w:r>
      <w:r>
        <w:rPr>
          <w:rFonts w:hint="eastAsia" w:ascii="Times New Roman" w:hAnsi="Times New Roman" w:eastAsia="方正仿宋_GBK" w:cs="Times New Roman"/>
          <w:sz w:val="32"/>
          <w:szCs w:val="32"/>
          <w:vertAlign w:val="baseline"/>
          <w:lang w:val="en-US" w:eastAsia="zh-CN"/>
        </w:rPr>
        <w:t>获得</w:t>
      </w:r>
      <w:r>
        <w:rPr>
          <w:rFonts w:hint="default" w:ascii="Times New Roman" w:hAnsi="Times New Roman" w:eastAsia="方正仿宋_GBK" w:cs="Times New Roman"/>
          <w:sz w:val="32"/>
          <w:szCs w:val="32"/>
          <w:vertAlign w:val="baseline"/>
          <w:lang w:val="en-US" w:eastAsia="zh-CN"/>
        </w:rPr>
        <w:t>上级充分肯定。曾于2021年、2023年获公务员年度考核优秀，2021年被中共淮安</w:t>
      </w:r>
      <w:r>
        <w:rPr>
          <w:rFonts w:hint="eastAsia" w:ascii="Times New Roman" w:hAnsi="Times New Roman" w:eastAsia="方正仿宋_GBK" w:cs="Times New Roman"/>
          <w:sz w:val="32"/>
          <w:szCs w:val="32"/>
          <w:vertAlign w:val="baseline"/>
          <w:lang w:val="en-US" w:eastAsia="zh-CN"/>
        </w:rPr>
        <w:t>区委、区政府</w:t>
      </w:r>
      <w:r>
        <w:rPr>
          <w:rFonts w:hint="default" w:ascii="Times New Roman" w:hAnsi="Times New Roman" w:eastAsia="方正仿宋_GBK" w:cs="Times New Roman"/>
          <w:sz w:val="32"/>
          <w:szCs w:val="32"/>
          <w:vertAlign w:val="baseline"/>
          <w:lang w:val="en-US" w:eastAsia="zh-CN"/>
        </w:rPr>
        <w:t>表彰为政法工作先进个人。提升复议办案质效，筑牢争议化解主渠道。规范审理程序，推行类案类审、简案快审。近年来办案量显著增长（2022年65件、2023年89件、2024年250件、2025年上半年190件），在案多人少情况下高质量完成任务，无败诉案件复议化解率达40%，有效实现案结事了。强化行政应诉，压降败诉提升公信力。推动出台《关于全面加强行政诉讼案件报备管理的通知》，创新建立全过程报备制度，加强研判提醒与府院联动，力促争议实质化解。实现合法审查全覆盖，严守规范治理底线。牵头制定《淮安区法律事务合法性审查工作实施办法》等文件，组织对规范性文件进行合法性审查与清理，严格审核以区政府、政府办名义制发的文件和纪要，并指导镇街提升依法治理能力。优化行政执法，营造涉企营商好环境。推动落实提升行政执法质量三年行动，规范涉企执法，排查整改问题26个。积极推行包容审慎监管，2024年以来办理“三张清单”案件1695件，为企业减负2500余万元。推进涉企检查公示与跨部门联合检查，建立综合监管机制，全区主要执法部门开展联合检查800余次，检查频次连续压降，切实减少对企业干扰。</w:t>
      </w:r>
    </w:p>
    <w:p w14:paraId="07535E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方正楷体_GBK" w:cs="Times New Roman"/>
          <w:b/>
          <w:bCs/>
          <w:kern w:val="2"/>
          <w:sz w:val="32"/>
          <w:szCs w:val="32"/>
          <w:lang w:val="en-US" w:eastAsia="zh-CN" w:bidi="ar-SA"/>
        </w:rPr>
      </w:pPr>
    </w:p>
    <w:p w14:paraId="59EEB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方正楷体_GBK" w:cs="Times New Roman"/>
          <w:b/>
          <w:bCs/>
          <w:kern w:val="2"/>
          <w:sz w:val="32"/>
          <w:szCs w:val="32"/>
          <w:lang w:val="en-US" w:eastAsia="zh-CN" w:bidi="ar-SA"/>
        </w:rPr>
        <w:t>孙小雨</w:t>
      </w:r>
      <w:r>
        <w:rPr>
          <w:rFonts w:hint="eastAsia" w:ascii="Times New Roman" w:hAnsi="Times New Roman" w:eastAsia="方正楷体_GBK" w:cs="Times New Roman"/>
          <w:b/>
          <w:bCs/>
          <w:kern w:val="2"/>
          <w:sz w:val="32"/>
          <w:szCs w:val="32"/>
          <w:lang w:val="en-US" w:eastAsia="zh-CN" w:bidi="ar-SA"/>
        </w:rPr>
        <w:t>，</w:t>
      </w:r>
      <w:r>
        <w:rPr>
          <w:rFonts w:hint="eastAsia" w:ascii="Times New Roman" w:hAnsi="Times New Roman" w:eastAsia="方正仿宋_GBK" w:cs="Times New Roman"/>
          <w:sz w:val="32"/>
          <w:szCs w:val="32"/>
          <w:vertAlign w:val="baseline"/>
          <w:lang w:val="en-US" w:eastAsia="zh-CN"/>
        </w:rPr>
        <w:t>涟水县司法局应诉科科长。</w:t>
      </w:r>
      <w:r>
        <w:rPr>
          <w:rFonts w:hint="default" w:ascii="Times New Roman" w:hAnsi="Times New Roman" w:eastAsia="方正仿宋_GBK" w:cs="Times New Roman"/>
          <w:sz w:val="32"/>
          <w:szCs w:val="32"/>
          <w:vertAlign w:val="baseline"/>
          <w:lang w:val="en-US" w:eastAsia="zh-CN"/>
        </w:rPr>
        <w:t>该同志</w:t>
      </w:r>
      <w:r>
        <w:rPr>
          <w:rFonts w:hint="eastAsia" w:ascii="仿宋_GB2312" w:hAnsi="仿宋_GB2312" w:eastAsia="仿宋_GB2312" w:cs="仿宋_GB2312"/>
          <w:sz w:val="32"/>
          <w:szCs w:val="32"/>
          <w:lang w:val="en-US" w:eastAsia="zh-CN"/>
        </w:rPr>
        <w:t>33年来</w:t>
      </w:r>
      <w:r>
        <w:rPr>
          <w:rFonts w:hint="eastAsia" w:ascii="仿宋_GB2312" w:hAnsi="仿宋_GB2312" w:eastAsia="仿宋_GB2312" w:cs="仿宋_GB2312"/>
          <w:sz w:val="32"/>
          <w:szCs w:val="32"/>
        </w:rPr>
        <w:t>始终扎根基层</w:t>
      </w:r>
      <w:r>
        <w:rPr>
          <w:rFonts w:hint="eastAsia" w:ascii="Times New Roman" w:hAnsi="Times New Roman" w:eastAsia="方正仿宋_GBK" w:cs="Times New Roman"/>
          <w:sz w:val="32"/>
          <w:szCs w:val="32"/>
          <w:vertAlign w:val="baseline"/>
          <w:lang w:val="en-US" w:eastAsia="zh-CN"/>
        </w:rPr>
        <w:t>，脚踏实地，严谨规范办理案件。</w:t>
      </w:r>
      <w:r>
        <w:rPr>
          <w:rFonts w:hint="eastAsia" w:ascii="仿宋_GB2312" w:hAnsi="仿宋_GB2312" w:eastAsia="仿宋_GB2312" w:cs="仿宋_GB2312"/>
          <w:sz w:val="32"/>
          <w:szCs w:val="32"/>
        </w:rPr>
        <w:t>自2003年6月以来，孙小雨同志</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承办复议与应诉案件。</w:t>
      </w:r>
      <w:r>
        <w:rPr>
          <w:rFonts w:hint="eastAsia" w:ascii="仿宋_GB2312" w:hAnsi="仿宋_GB2312" w:eastAsia="仿宋_GB2312" w:cs="仿宋_GB2312"/>
          <w:sz w:val="32"/>
          <w:szCs w:val="32"/>
          <w:lang w:val="en-US" w:eastAsia="zh-CN"/>
        </w:rPr>
        <w:t>他坚持</w:t>
      </w:r>
      <w:r>
        <w:rPr>
          <w:rFonts w:hint="eastAsia" w:ascii="仿宋_GB2312" w:hAnsi="仿宋_GB2312" w:eastAsia="仿宋_GB2312" w:cs="仿宋_GB2312"/>
          <w:sz w:val="32"/>
          <w:szCs w:val="32"/>
        </w:rPr>
        <w:t>“热情服务、复议为民”理念，他始终高标准严要求，</w:t>
      </w:r>
      <w:r>
        <w:rPr>
          <w:rFonts w:hint="eastAsia" w:ascii="仿宋_GB2312" w:hAnsi="仿宋_GB2312" w:eastAsia="仿宋_GB2312" w:cs="仿宋_GB2312"/>
          <w:sz w:val="32"/>
          <w:szCs w:val="32"/>
          <w:lang w:val="en-US" w:eastAsia="zh-CN"/>
        </w:rPr>
        <w:t>累计</w:t>
      </w:r>
      <w:r>
        <w:rPr>
          <w:rFonts w:hint="eastAsia" w:ascii="仿宋_GB2312" w:hAnsi="仿宋_GB2312" w:eastAsia="仿宋_GB2312" w:cs="仿宋_GB2312"/>
          <w:sz w:val="32"/>
          <w:szCs w:val="32"/>
        </w:rPr>
        <w:t>参与办理复议应诉案件960余件。主动作为，积极化解社会矛盾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始终站在当事人角度思考问题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妥善处理大东镇客堂村23位村民土地确权争议、高沟镇</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丰村78位村民征地补偿纠纷等案件，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维护群众合法权益的同时促进了社会和谐稳定。</w:t>
      </w:r>
      <w:r>
        <w:rPr>
          <w:rFonts w:hint="eastAsia" w:ascii="仿宋_GB2312" w:hAnsi="仿宋_GB2312" w:eastAsia="仿宋_GB2312" w:cs="仿宋_GB2312"/>
          <w:sz w:val="32"/>
          <w:szCs w:val="32"/>
        </w:rPr>
        <w:t>强化监督，提升依法行政水平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注重发挥复议监督职能，帮助执法单位补齐工作短板，</w:t>
      </w:r>
      <w:r>
        <w:rPr>
          <w:rFonts w:hint="eastAsia" w:ascii="仿宋_GB2312" w:hAnsi="仿宋_GB2312" w:eastAsia="仿宋_GB2312" w:cs="仿宋_GB2312"/>
          <w:sz w:val="32"/>
          <w:szCs w:val="32"/>
          <w:lang w:val="en-US" w:eastAsia="zh-CN"/>
        </w:rPr>
        <w:t>有效</w:t>
      </w:r>
      <w:r>
        <w:rPr>
          <w:rFonts w:hint="eastAsia" w:ascii="仿宋_GB2312" w:hAnsi="仿宋_GB2312" w:eastAsia="仿宋_GB2312" w:cs="仿宋_GB2312"/>
          <w:sz w:val="32"/>
          <w:szCs w:val="32"/>
        </w:rPr>
        <w:t>提高行政执法水平。无私奉献，坚守岗位彰显担当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长年坚守办案一线，经常利用休息时间处理案件。2014年患</w:t>
      </w:r>
      <w:r>
        <w:rPr>
          <w:rFonts w:hint="eastAsia" w:ascii="仿宋_GB2312" w:hAnsi="仿宋_GB2312" w:eastAsia="仿宋_GB2312" w:cs="仿宋_GB2312"/>
          <w:sz w:val="32"/>
          <w:szCs w:val="32"/>
          <w:lang w:val="en-US" w:eastAsia="zh-CN"/>
        </w:rPr>
        <w:t>病住院期间</w:t>
      </w:r>
      <w:r>
        <w:rPr>
          <w:rFonts w:hint="eastAsia" w:ascii="仿宋_GB2312" w:hAnsi="仿宋_GB2312" w:eastAsia="仿宋_GB2312" w:cs="仿宋_GB2312"/>
          <w:sz w:val="32"/>
          <w:szCs w:val="32"/>
        </w:rPr>
        <w:t>，他上午在医院治疗，下午赶回单位</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，晚上</w:t>
      </w:r>
      <w:r>
        <w:rPr>
          <w:rFonts w:hint="eastAsia" w:ascii="仿宋_GB2312" w:hAnsi="仿宋_GB2312" w:eastAsia="仿宋_GB2312" w:cs="仿宋_GB2312"/>
          <w:sz w:val="32"/>
          <w:szCs w:val="32"/>
          <w:lang w:val="en-US" w:eastAsia="zh-CN"/>
        </w:rPr>
        <w:t>在病房</w:t>
      </w:r>
      <w:r>
        <w:rPr>
          <w:rFonts w:hint="eastAsia" w:ascii="仿宋_GB2312" w:hAnsi="仿宋_GB2312" w:eastAsia="仿宋_GB2312" w:cs="仿宋_GB2312"/>
          <w:sz w:val="32"/>
          <w:szCs w:val="32"/>
        </w:rPr>
        <w:t>撰写文书。2024年因患肿瘤手术住院一个多月</w:t>
      </w:r>
      <w:r>
        <w:rPr>
          <w:rFonts w:hint="eastAsia" w:ascii="仿宋_GB2312" w:hAnsi="仿宋_GB2312" w:eastAsia="仿宋_GB2312" w:cs="仿宋_GB2312"/>
          <w:sz w:val="32"/>
          <w:szCs w:val="32"/>
          <w:lang w:eastAsia="zh-CN"/>
        </w:rPr>
        <w:t>，其间</w:t>
      </w:r>
      <w:r>
        <w:rPr>
          <w:rFonts w:hint="eastAsia" w:ascii="仿宋_GB2312" w:hAnsi="仿宋_GB2312" w:eastAsia="仿宋_GB2312" w:cs="仿宋_GB2312"/>
          <w:sz w:val="32"/>
          <w:szCs w:val="32"/>
          <w:lang w:val="en-US" w:eastAsia="zh-CN"/>
        </w:rPr>
        <w:t>他</w:t>
      </w:r>
      <w:r>
        <w:rPr>
          <w:rFonts w:hint="eastAsia" w:ascii="仿宋_GB2312" w:hAnsi="仿宋_GB2312" w:eastAsia="仿宋_GB2312" w:cs="仿宋_GB2312"/>
          <w:sz w:val="32"/>
          <w:szCs w:val="32"/>
        </w:rPr>
        <w:t>多次与同事法官</w:t>
      </w:r>
      <w:r>
        <w:rPr>
          <w:rFonts w:hint="eastAsia" w:ascii="仿宋_GB2312" w:hAnsi="仿宋_GB2312" w:eastAsia="仿宋_GB2312" w:cs="仿宋_GB2312"/>
          <w:sz w:val="32"/>
          <w:szCs w:val="32"/>
          <w:lang w:val="en-US" w:eastAsia="zh-CN"/>
        </w:rPr>
        <w:t>电话</w:t>
      </w:r>
      <w:r>
        <w:rPr>
          <w:rFonts w:hint="eastAsia" w:ascii="仿宋_GB2312" w:hAnsi="仿宋_GB2312" w:eastAsia="仿宋_GB2312" w:cs="仿宋_GB2312"/>
          <w:sz w:val="32"/>
          <w:szCs w:val="32"/>
        </w:rPr>
        <w:t>讨论案件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联系当事人</w:t>
      </w:r>
      <w:r>
        <w:rPr>
          <w:rFonts w:hint="eastAsia" w:ascii="仿宋_GB2312" w:hAnsi="仿宋_GB2312" w:eastAsia="仿宋_GB2312" w:cs="仿宋_GB2312"/>
          <w:sz w:val="32"/>
          <w:szCs w:val="32"/>
          <w:lang w:val="en-US" w:eastAsia="zh-CN"/>
        </w:rPr>
        <w:t>协调化解矛盾，同事三次携卷至病房共同研究</w:t>
      </w:r>
      <w:r>
        <w:rPr>
          <w:rFonts w:hint="eastAsia" w:ascii="仿宋_GB2312" w:hAnsi="仿宋_GB2312" w:eastAsia="仿宋_GB2312" w:cs="仿宋_GB2312"/>
          <w:sz w:val="32"/>
          <w:szCs w:val="32"/>
        </w:rPr>
        <w:t>疑难复杂案件</w:t>
      </w:r>
      <w:r>
        <w:rPr>
          <w:rFonts w:hint="eastAsia" w:ascii="仿宋_GB2312" w:hAnsi="仿宋_GB2312" w:eastAsia="仿宋_GB2312" w:cs="仿宋_GB2312"/>
          <w:sz w:val="32"/>
          <w:szCs w:val="32"/>
          <w:lang w:val="en-US" w:eastAsia="zh-CN"/>
        </w:rPr>
        <w:t>解决方案。</w:t>
      </w:r>
      <w:r>
        <w:rPr>
          <w:rFonts w:hint="eastAsia" w:ascii="仿宋_GB2312" w:hAnsi="仿宋_GB2312" w:eastAsia="仿宋_GB2312" w:cs="仿宋_GB2312"/>
          <w:sz w:val="32"/>
          <w:szCs w:val="32"/>
        </w:rPr>
        <w:t>出院后他不顾医生建议，提前两个月返岗，</w:t>
      </w:r>
      <w:r>
        <w:rPr>
          <w:rFonts w:hint="eastAsia" w:ascii="仿宋_GB2312" w:hAnsi="仿宋_GB2312" w:eastAsia="仿宋_GB2312" w:cs="仿宋_GB2312"/>
          <w:sz w:val="32"/>
          <w:szCs w:val="32"/>
          <w:lang w:val="en-US" w:eastAsia="zh-CN"/>
        </w:rPr>
        <w:t>充分</w:t>
      </w:r>
      <w:r>
        <w:rPr>
          <w:rFonts w:hint="eastAsia" w:ascii="仿宋_GB2312" w:hAnsi="仿宋_GB2312" w:eastAsia="仿宋_GB2312" w:cs="仿宋_GB2312"/>
          <w:sz w:val="32"/>
          <w:szCs w:val="32"/>
        </w:rPr>
        <w:t>展现了一名司法行政人的</w:t>
      </w:r>
      <w:r>
        <w:rPr>
          <w:rFonts w:hint="eastAsia" w:ascii="仿宋_GB2312" w:hAnsi="仿宋_GB2312" w:eastAsia="仿宋_GB2312" w:cs="仿宋_GB2312"/>
          <w:sz w:val="32"/>
          <w:szCs w:val="32"/>
          <w:lang w:val="en-US" w:eastAsia="zh-CN"/>
        </w:rPr>
        <w:t>责任担当</w:t>
      </w:r>
      <w:r>
        <w:rPr>
          <w:rFonts w:hint="eastAsia" w:ascii="仿宋_GB2312" w:hAnsi="仿宋_GB2312" w:eastAsia="仿宋_GB2312" w:cs="仿宋_GB2312"/>
          <w:sz w:val="32"/>
          <w:szCs w:val="32"/>
        </w:rPr>
        <w:t>。</w:t>
      </w:r>
    </w:p>
    <w:p w14:paraId="41B73B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方正仿宋_GBK" w:cs="Times New Roman"/>
          <w:sz w:val="32"/>
          <w:szCs w:val="32"/>
          <w:vertAlign w:val="baseline"/>
          <w:lang w:val="en-US" w:eastAsia="zh-CN"/>
        </w:rPr>
      </w:pPr>
    </w:p>
    <w:p w14:paraId="6E0703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楷体_GBK" w:cs="Times New Roman"/>
          <w:b/>
          <w:bCs/>
          <w:sz w:val="32"/>
          <w:szCs w:val="32"/>
          <w:vertAlign w:val="baseline"/>
          <w:lang w:val="en-US" w:eastAsia="zh-CN"/>
        </w:rPr>
        <w:t>褚</w:t>
      </w:r>
      <w:r>
        <w:rPr>
          <w:rFonts w:hint="eastAsia" w:ascii="Times New Roman" w:hAnsi="Times New Roman" w:eastAsia="方正楷体_GBK" w:cs="Times New Roman"/>
          <w:b/>
          <w:bCs/>
          <w:sz w:val="32"/>
          <w:szCs w:val="32"/>
          <w:vertAlign w:val="baseline"/>
          <w:lang w:val="en-US" w:eastAsia="zh-CN"/>
        </w:rPr>
        <w:t xml:space="preserve">  </w:t>
      </w:r>
      <w:r>
        <w:rPr>
          <w:rFonts w:hint="default" w:ascii="Times New Roman" w:hAnsi="Times New Roman" w:eastAsia="方正楷体_GBK" w:cs="Times New Roman"/>
          <w:b/>
          <w:bCs/>
          <w:sz w:val="32"/>
          <w:szCs w:val="32"/>
          <w:vertAlign w:val="baseline"/>
          <w:lang w:val="en-US" w:eastAsia="zh-CN"/>
        </w:rPr>
        <w:t>敏</w:t>
      </w:r>
      <w:r>
        <w:rPr>
          <w:rFonts w:hint="eastAsia" w:ascii="Times New Roman" w:hAnsi="Times New Roman" w:eastAsia="方正楷体_GBK" w:cs="Times New Roman"/>
          <w:b/>
          <w:bCs/>
          <w:sz w:val="32"/>
          <w:szCs w:val="32"/>
          <w:vertAlign w:val="baseline"/>
          <w:lang w:val="en-US" w:eastAsia="zh-CN"/>
        </w:rPr>
        <w:t>，</w:t>
      </w:r>
      <w:r>
        <w:rPr>
          <w:rFonts w:hint="eastAsia" w:ascii="Times New Roman" w:hAnsi="Times New Roman" w:eastAsia="方正仿宋_GBK" w:cs="Times New Roman"/>
          <w:sz w:val="32"/>
          <w:szCs w:val="32"/>
          <w:highlight w:val="none"/>
          <w:lang w:val="en-US" w:eastAsia="zh-CN"/>
        </w:rPr>
        <w:t>盱眙县司法局依法治县办秘书科科长。</w:t>
      </w:r>
      <w:r>
        <w:rPr>
          <w:rFonts w:hint="default" w:ascii="Times New Roman" w:hAnsi="Times New Roman" w:eastAsia="方正仿宋_GBK" w:cs="Times New Roman"/>
          <w:sz w:val="32"/>
          <w:szCs w:val="32"/>
          <w:highlight w:val="none"/>
          <w:lang w:val="en-US" w:eastAsia="zh-CN"/>
        </w:rPr>
        <w:t>该同志</w:t>
      </w:r>
      <w:r>
        <w:rPr>
          <w:rFonts w:hint="eastAsia" w:ascii="Times New Roman" w:hAnsi="Times New Roman" w:eastAsia="方正仿宋_GBK" w:cs="Times New Roman"/>
          <w:sz w:val="32"/>
          <w:szCs w:val="32"/>
          <w:highlight w:val="none"/>
          <w:lang w:val="en-US" w:eastAsia="zh-CN"/>
        </w:rPr>
        <w:t>能够立足岗位职责，发挥县委全面依法治县办职能，统抓引领全县法治建设工作，法治建设综合满意</w:t>
      </w:r>
      <w:r>
        <w:rPr>
          <w:rFonts w:hint="default" w:ascii="Times New Roman" w:hAnsi="Times New Roman" w:eastAsia="方正仿宋_GBK" w:cs="Times New Roman"/>
          <w:sz w:val="32"/>
          <w:szCs w:val="32"/>
          <w:highlight w:val="none"/>
          <w:lang w:val="en-US" w:eastAsia="zh-CN"/>
        </w:rPr>
        <w:t>度</w:t>
      </w:r>
      <w:r>
        <w:rPr>
          <w:rFonts w:hint="eastAsia" w:ascii="Times New Roman" w:hAnsi="Times New Roman" w:eastAsia="方正仿宋_GBK" w:cs="Times New Roman"/>
          <w:sz w:val="32"/>
          <w:szCs w:val="32"/>
          <w:highlight w:val="none"/>
          <w:lang w:val="en-US" w:eastAsia="zh-CN"/>
        </w:rPr>
        <w:t>2023年、</w:t>
      </w:r>
      <w:r>
        <w:rPr>
          <w:rFonts w:hint="default" w:ascii="Times New Roman" w:hAnsi="Times New Roman" w:eastAsia="方正仿宋_GBK" w:cs="Times New Roman"/>
          <w:sz w:val="32"/>
          <w:szCs w:val="32"/>
          <w:highlight w:val="none"/>
          <w:lang w:val="en-US" w:eastAsia="zh-CN"/>
        </w:rPr>
        <w:t>2024</w:t>
      </w:r>
      <w:r>
        <w:rPr>
          <w:rFonts w:hint="eastAsia" w:ascii="Times New Roman" w:hAnsi="Times New Roman" w:eastAsia="方正仿宋_GBK" w:cs="Times New Roman"/>
          <w:sz w:val="32"/>
          <w:szCs w:val="32"/>
          <w:highlight w:val="none"/>
          <w:lang w:val="en-US" w:eastAsia="zh-CN"/>
        </w:rPr>
        <w:t>年连续两年位列全市第一。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3年度连续两年被县委、县政府评为高质量跨越发展项目建设先进个人、高质量跨越发展先进个人，被政法委评为盱眙县“十佳政法干警”，被县妇联评为盱眙县“巾帼建功标兵”。深耕细研，狠抓法治工作实效。始终牢记职责使命，认认真真做好依法治县的“参谋助手”，不打折扣地办好每一份文件、组织好每一次会议、起草好每一份文稿。先后保障了县委全面依法治县委员会及其办公</w:t>
      </w:r>
      <w:r>
        <w:rPr>
          <w:rFonts w:hint="default" w:ascii="Times New Roman" w:hAnsi="Times New Roman" w:eastAsia="方正仿宋_GBK" w:cs="Times New Roman"/>
          <w:sz w:val="32"/>
          <w:szCs w:val="32"/>
          <w:highlight w:val="none"/>
          <w:lang w:val="en-US" w:eastAsia="zh-CN"/>
        </w:rPr>
        <w:t>室</w:t>
      </w:r>
      <w:r>
        <w:rPr>
          <w:rFonts w:hint="eastAsia" w:ascii="Times New Roman" w:hAnsi="Times New Roman" w:eastAsia="方正仿宋_GBK" w:cs="Times New Roman"/>
          <w:sz w:val="32"/>
          <w:szCs w:val="32"/>
          <w:highlight w:val="none"/>
          <w:lang w:val="en-US" w:eastAsia="zh-CN"/>
        </w:rPr>
        <w:t>10余次会议，组织全县领导干部专题述</w:t>
      </w:r>
      <w:r>
        <w:rPr>
          <w:rFonts w:hint="default" w:ascii="Times New Roman" w:hAnsi="Times New Roman" w:eastAsia="方正仿宋_GBK" w:cs="Times New Roman"/>
          <w:sz w:val="32"/>
          <w:szCs w:val="32"/>
          <w:highlight w:val="none"/>
          <w:lang w:val="en-US" w:eastAsia="zh-CN"/>
        </w:rPr>
        <w:t>法</w:t>
      </w:r>
      <w:r>
        <w:rPr>
          <w:rFonts w:hint="eastAsia" w:ascii="Times New Roman" w:hAnsi="Times New Roman" w:eastAsia="方正仿宋_GBK" w:cs="Times New Roman"/>
          <w:sz w:val="32"/>
          <w:szCs w:val="32"/>
          <w:highlight w:val="none"/>
          <w:lang w:val="en-US" w:eastAsia="zh-CN"/>
        </w:rPr>
        <w:t>4次，有力保障了法治建设各项工作落地落实。统抓协调，强化组织机制保障。组织召开县委全面依法治县委员会会议暨领导干部专题述法会议，推进学习贯彻习近平法治思想、法治政府建设、优化营商环境等工作，进一步推动落实法治建设重点工作任务。推荐的网信办《</w:t>
      </w:r>
      <w:r>
        <w:rPr>
          <w:rFonts w:hint="default" w:ascii="Times New Roman" w:hAnsi="Times New Roman" w:eastAsia="方正仿宋_GBK" w:cs="Times New Roman"/>
          <w:sz w:val="32"/>
          <w:szCs w:val="32"/>
          <w:highlight w:val="none"/>
          <w:lang w:val="en-US" w:eastAsia="zh-CN"/>
        </w:rPr>
        <w:t>“7个1</w:t>
      </w:r>
      <w:r>
        <w:rPr>
          <w:rFonts w:hint="eastAsia" w:ascii="Times New Roman" w:hAnsi="Times New Roman" w:eastAsia="方正仿宋_GBK" w:cs="Times New Roman"/>
          <w:sz w:val="32"/>
          <w:szCs w:val="32"/>
          <w:highlight w:val="none"/>
          <w:lang w:val="en-US" w:eastAsia="zh-CN"/>
        </w:rPr>
        <w:t>”深化拓展网络综合治理体系》被评为淮安</w:t>
      </w:r>
      <w:r>
        <w:rPr>
          <w:rFonts w:hint="default" w:ascii="Times New Roman" w:hAnsi="Times New Roman" w:eastAsia="方正仿宋_GBK" w:cs="Times New Roman"/>
          <w:sz w:val="32"/>
          <w:szCs w:val="32"/>
          <w:highlight w:val="none"/>
          <w:lang w:val="en-US" w:eastAsia="zh-CN"/>
        </w:rPr>
        <w:t>市</w:t>
      </w:r>
      <w:r>
        <w:rPr>
          <w:rFonts w:hint="eastAsia" w:ascii="Times New Roman" w:hAnsi="Times New Roman" w:eastAsia="方正仿宋_GBK" w:cs="Times New Roman"/>
          <w:sz w:val="32"/>
          <w:szCs w:val="32"/>
          <w:highlight w:val="none"/>
          <w:lang w:val="en-US" w:eastAsia="zh-CN"/>
        </w:rPr>
        <w:t>2022—2023年度法治建设典型案例。聚焦大局，提高依法行政质效。</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4年底</w:t>
      </w:r>
      <w:r>
        <w:rPr>
          <w:rFonts w:hint="default" w:ascii="Times New Roman" w:hAnsi="Times New Roman" w:eastAsia="方正仿宋_GBK" w:cs="Times New Roman"/>
          <w:sz w:val="32"/>
          <w:szCs w:val="32"/>
          <w:highlight w:val="none"/>
          <w:lang w:val="en-US" w:eastAsia="zh-CN"/>
        </w:rPr>
        <w:t>对3</w:t>
      </w:r>
      <w:r>
        <w:rPr>
          <w:rFonts w:hint="eastAsia" w:ascii="Times New Roman" w:hAnsi="Times New Roman" w:eastAsia="方正仿宋_GBK" w:cs="Times New Roman"/>
          <w:sz w:val="32"/>
          <w:szCs w:val="32"/>
          <w:highlight w:val="none"/>
          <w:lang w:val="en-US" w:eastAsia="zh-CN"/>
        </w:rPr>
        <w:t>件预测行政诉讼败诉案件及时开展法治专项督察，不断督促指导，最终妥善解决、解除败诉风险警报，有效减少我县行政案件败诉数、降低行政诉讼败诉率</w:t>
      </w:r>
      <w:r>
        <w:rPr>
          <w:rFonts w:hint="default"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sz w:val="32"/>
          <w:szCs w:val="32"/>
          <w:highlight w:val="none"/>
          <w:lang w:val="en-US" w:eastAsia="zh-CN"/>
        </w:rPr>
        <w:t>2025年在全市率先出台《盱眙县法治建设纳入县委巡察工作方案》，推动法治建设纳入县委巡察内容。</w:t>
      </w:r>
    </w:p>
    <w:p w14:paraId="70AB0C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vertAlign w:val="baseline"/>
          <w:lang w:val="en-US" w:eastAsia="zh-CN"/>
        </w:rPr>
      </w:pPr>
    </w:p>
    <w:p w14:paraId="095201FB">
      <w:pPr>
        <w:keepNext w:val="0"/>
        <w:keepLines w:val="0"/>
        <w:pageBreakBefore w:val="0"/>
        <w:widowControl w:val="0"/>
        <w:kinsoku/>
        <w:wordWrap/>
        <w:overflowPunct/>
        <w:topLinePunct w:val="0"/>
        <w:autoSpaceDE/>
        <w:autoSpaceDN/>
        <w:bidi w:val="0"/>
        <w:adjustRightInd/>
        <w:snapToGrid/>
        <w:spacing w:line="560" w:lineRule="exact"/>
        <w:ind w:left="5426" w:leftChars="2584" w:firstLine="0" w:firstLineChars="0"/>
        <w:jc w:val="left"/>
        <w:textAlignment w:val="auto"/>
        <w:rPr>
          <w:rFonts w:hint="default" w:ascii="Times New Roman" w:hAnsi="Times New Roman" w:eastAsia="方正仿宋_GBK" w:cs="Times New Roman"/>
          <w:sz w:val="32"/>
          <w:szCs w:val="32"/>
          <w:lang w:val="en-US" w:eastAsia="zh-CN"/>
        </w:rPr>
      </w:pPr>
    </w:p>
    <w:p w14:paraId="70649C76">
      <w:bookmarkStart w:id="0" w:name="_GoBack"/>
      <w:bookmarkEnd w:id="0"/>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方正楷体_GB2312">
    <w:altName w:val="楷体_GB2312"/>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CB7EA4"/>
    <w:rsid w:val="7ACB7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2025-10-31T06:27:00Z</dcterms:created>
  <dc:creator>WPS_1679021216</dc:creator>
  <cp:lastModifiedBy>WPS_1679021216</cp:lastModifiedBy>
  <dcterms:modified xsi:type="dcterms:W3CDTF">2025-10-31T06:27:48Z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283E5E303B6E4784975DA0A068B61129_11</vt:lpwstr>
  </property>
  <property fmtid="{D5CDD505-2E9C-101B-9397-08002B2CF9AE}" pid="4" name="KSOTemplateDocerSaveRecord">
    <vt:lpwstr>eyJoZGlkIjoiMGU0MzdkYjI3N2I0OGIwODYxOWEyNzQ1NWNlMzUxYjQiLCJ1c2VySWQiOiIxNDgwNTY3ODcwIn0=</vt:lpwstr>
  </property>
</Properties>
</file>