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E6" w:rsidRDefault="001732E6">
      <w:pPr>
        <w:ind w:right="-462"/>
        <w:jc w:val="both"/>
        <w:rPr>
          <w:rFonts w:ascii="Times New Roman" w:eastAsia="方正小标宋_GBK" w:hAnsi="Times New Roman" w:cs="Times New Roman"/>
          <w:sz w:val="44"/>
          <w:szCs w:val="44"/>
        </w:rPr>
      </w:pPr>
    </w:p>
    <w:p w:rsidR="001732E6" w:rsidRDefault="001D49E7">
      <w:pPr>
        <w:ind w:left="-462" w:right="-462"/>
        <w:rPr>
          <w:rFonts w:ascii="Times New Roman" w:eastAsia="方正小标宋_GBK" w:hAnsi="Times New Roman" w:cs="Times New Roman"/>
          <w:sz w:val="44"/>
          <w:szCs w:val="44"/>
        </w:rPr>
      </w:pPr>
      <w:r>
        <w:rPr>
          <w:rFonts w:ascii="Times New Roman" w:eastAsia="方正小标宋_GBK" w:hAnsi="Times New Roman" w:cs="Times New Roman"/>
          <w:sz w:val="44"/>
          <w:szCs w:val="44"/>
        </w:rPr>
        <w:t>淮安市市区互联网租赁车辆规范停放跟踪</w:t>
      </w:r>
    </w:p>
    <w:p w:rsidR="001732E6" w:rsidRDefault="001D49E7">
      <w:pPr>
        <w:ind w:left="-462" w:right="-462"/>
        <w:rPr>
          <w:rFonts w:ascii="Times New Roman" w:eastAsia="方正小标宋_GBK" w:hAnsi="Times New Roman" w:cs="Times New Roman" w:hint="eastAsia"/>
          <w:sz w:val="44"/>
          <w:szCs w:val="44"/>
        </w:rPr>
      </w:pPr>
      <w:r>
        <w:rPr>
          <w:rFonts w:ascii="Times New Roman" w:eastAsia="方正小标宋_GBK" w:hAnsi="Times New Roman" w:cs="Times New Roman"/>
          <w:sz w:val="44"/>
          <w:szCs w:val="44"/>
        </w:rPr>
        <w:t>管理和日常养护相关管理规定</w:t>
      </w:r>
      <w:r w:rsidR="00CF0090">
        <w:rPr>
          <w:rFonts w:ascii="Times New Roman" w:eastAsia="方正小标宋_GBK" w:hAnsi="Times New Roman" w:cs="Times New Roman" w:hint="eastAsia"/>
          <w:sz w:val="44"/>
          <w:szCs w:val="44"/>
        </w:rPr>
        <w:t>（试行）</w:t>
      </w:r>
    </w:p>
    <w:p w:rsidR="004B34B7" w:rsidRPr="004B34B7" w:rsidRDefault="004B34B7">
      <w:pPr>
        <w:ind w:left="-462" w:right="-462"/>
        <w:rPr>
          <w:rFonts w:ascii="方正楷体_GBK" w:eastAsia="方正楷体_GBK" w:hAnsi="Times New Roman" w:cs="Times New Roman" w:hint="eastAsia"/>
          <w:sz w:val="32"/>
          <w:szCs w:val="32"/>
        </w:rPr>
      </w:pPr>
      <w:r w:rsidRPr="004B34B7">
        <w:rPr>
          <w:rFonts w:ascii="方正楷体_GBK" w:eastAsia="方正楷体_GBK" w:hAnsi="Times New Roman" w:cs="Times New Roman" w:hint="eastAsia"/>
          <w:sz w:val="32"/>
          <w:szCs w:val="32"/>
        </w:rPr>
        <w:t>（征求意见稿）</w:t>
      </w:r>
    </w:p>
    <w:p w:rsidR="001732E6" w:rsidRDefault="001732E6">
      <w:pPr>
        <w:ind w:left="-462" w:right="-462"/>
        <w:jc w:val="left"/>
        <w:rPr>
          <w:rFonts w:ascii="Times New Roman" w:eastAsia="方正仿宋_GBK" w:hAnsi="Times New Roman" w:cs="Times New Roman"/>
          <w:sz w:val="32"/>
          <w:szCs w:val="32"/>
        </w:rPr>
      </w:pPr>
    </w:p>
    <w:p w:rsidR="001732E6" w:rsidRDefault="001D49E7">
      <w:pPr>
        <w:ind w:leftChars="-220" w:left="-462" w:right="-462"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根据《江苏省城市市容和环境卫生管理条例》《淮安市市容管理条例》有关规定和要求，现明确我市互联网租赁车辆（以下称</w:t>
      </w:r>
      <w:r w:rsidR="004B34B7">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共享单车</w:t>
      </w:r>
      <w:r w:rsidR="004B34B7">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）投放总量及运营企业对车辆规范停放实施跟踪管理和加强车辆日常养护的相关管理规定如下：</w:t>
      </w:r>
    </w:p>
    <w:p w:rsidR="001732E6" w:rsidRDefault="001D49E7">
      <w:pPr>
        <w:ind w:leftChars="-220" w:left="-462" w:right="-462"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一、共享单车投放总量及停放规范</w:t>
      </w:r>
    </w:p>
    <w:p w:rsidR="001732E6" w:rsidRDefault="001D49E7">
      <w:pPr>
        <w:ind w:leftChars="-220" w:left="-462" w:right="-462"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根据我市城市交通路网结构、人口出行习惯、公共空间承载能力和城市慢行交通系统配套设施建设情况，核定我市共享单车投放总量不超过</w:t>
      </w:r>
      <w:r>
        <w:rPr>
          <w:rFonts w:ascii="Times New Roman" w:eastAsia="方正仿宋_GBK" w:hAnsi="Times New Roman" w:cs="Times New Roman"/>
          <w:sz w:val="32"/>
          <w:szCs w:val="32"/>
        </w:rPr>
        <w:t>4.3</w:t>
      </w:r>
      <w:r>
        <w:rPr>
          <w:rFonts w:ascii="Times New Roman" w:eastAsia="方正仿宋_GBK" w:hAnsi="Times New Roman" w:cs="Times New Roman"/>
          <w:sz w:val="32"/>
          <w:szCs w:val="32"/>
        </w:rPr>
        <w:t>万辆；共享单车应当按照指定的地点和方向有序停放，排列整齐，不得占用盲道等无障碍设施；市区共享单车停放实行</w:t>
      </w:r>
      <w:r w:rsidR="004B34B7">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单车驿站</w:t>
      </w:r>
      <w:r w:rsidR="004B34B7">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管理模式，具体驿站点位以淮安市城市管理局官网公布的《淮安市市区共享单车规范停放点位</w:t>
      </w:r>
      <w:r>
        <w:rPr>
          <w:rFonts w:ascii="Times New Roman" w:eastAsia="方正仿宋_GBK" w:hAnsi="Times New Roman" w:cs="Times New Roman"/>
          <w:sz w:val="32"/>
          <w:szCs w:val="32"/>
        </w:rPr>
        <w:t>GPS</w:t>
      </w:r>
      <w:r>
        <w:rPr>
          <w:rFonts w:ascii="Times New Roman" w:eastAsia="方正仿宋_GBK" w:hAnsi="Times New Roman" w:cs="Times New Roman"/>
          <w:sz w:val="32"/>
          <w:szCs w:val="32"/>
        </w:rPr>
        <w:t>信息》为准；共享单车停放方向以驿站内标示的箭头指向为准。</w:t>
      </w:r>
    </w:p>
    <w:p w:rsidR="001732E6" w:rsidRDefault="001D49E7">
      <w:pPr>
        <w:ind w:leftChars="-220" w:left="-462" w:right="-462"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二、规范停放跟踪管理（车辆调度）时限</w:t>
      </w:r>
    </w:p>
    <w:p w:rsidR="001732E6" w:rsidRDefault="001D49E7">
      <w:pPr>
        <w:ind w:leftChars="-220" w:left="-462" w:right="-462"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按照淮安市人民政府《关于明确淮安市市区实施市容环卫管理的区域、主要街道及重点地区范围</w:t>
      </w:r>
      <w:r>
        <w:rPr>
          <w:rFonts w:ascii="Times New Roman" w:eastAsia="方正仿宋_GBK" w:hAnsi="Times New Roman" w:cs="Times New Roman"/>
          <w:sz w:val="32"/>
          <w:szCs w:val="32"/>
        </w:rPr>
        <w:t>的公告》确定的主要街道及重点地区范围，分类确定对共享单车规范停放实施跟踪管理（车辆调度）和日常维护要求。共享单车运营企业应建立共享单车日常运维及停放跟踪管理工作机制，对主要街道及重点地区范围内单车驿站外停放车辆调度清理和单车驿站内倾伏、倒地车辆扶正归位时限要求原</w:t>
      </w:r>
      <w:r>
        <w:rPr>
          <w:rFonts w:ascii="Times New Roman" w:eastAsia="方正仿宋_GBK" w:hAnsi="Times New Roman" w:cs="Times New Roman"/>
          <w:sz w:val="32"/>
          <w:szCs w:val="32"/>
        </w:rPr>
        <w:lastRenderedPageBreak/>
        <w:t>则上不超过</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分钟，其它区域原则上不超过</w:t>
      </w:r>
      <w:r>
        <w:rPr>
          <w:rFonts w:ascii="Times New Roman" w:eastAsia="方正仿宋_GBK" w:hAnsi="Times New Roman" w:cs="Times New Roman"/>
          <w:sz w:val="32"/>
          <w:szCs w:val="32"/>
        </w:rPr>
        <w:t>60</w:t>
      </w:r>
      <w:r>
        <w:rPr>
          <w:rFonts w:ascii="Times New Roman" w:eastAsia="方正仿宋_GBK" w:hAnsi="Times New Roman" w:cs="Times New Roman"/>
          <w:sz w:val="32"/>
          <w:szCs w:val="32"/>
        </w:rPr>
        <w:t>分钟，超时将依法按相关法律法规处理。</w:t>
      </w:r>
    </w:p>
    <w:p w:rsidR="001732E6" w:rsidRDefault="001D49E7">
      <w:pPr>
        <w:ind w:leftChars="-220" w:left="-462" w:right="-462" w:firstLineChars="200" w:firstLine="640"/>
        <w:jc w:val="left"/>
        <w:rPr>
          <w:rFonts w:ascii="Times New Roman" w:eastAsia="方正黑体_GBK" w:hAnsi="Times New Roman" w:cs="Times New Roman"/>
          <w:sz w:val="32"/>
          <w:szCs w:val="32"/>
        </w:rPr>
      </w:pPr>
      <w:r>
        <w:rPr>
          <w:rFonts w:ascii="Times New Roman" w:eastAsia="方正黑体_GBK" w:hAnsi="Times New Roman" w:cs="Times New Roman"/>
          <w:sz w:val="32"/>
          <w:szCs w:val="32"/>
        </w:rPr>
        <w:t>三、故障车辆回收及安全头盔补充时限</w:t>
      </w:r>
    </w:p>
    <w:p w:rsidR="001732E6" w:rsidRDefault="001D49E7">
      <w:pPr>
        <w:ind w:leftChars="-220" w:left="-462" w:right="-462"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参照前款主要街道及重点地区范围内和范围外分类标准，确定回收故障、破损、废弃共享单车和补充被盗安全头盔时限，主要街道及重点地区范围内原</w:t>
      </w:r>
      <w:r>
        <w:rPr>
          <w:rFonts w:ascii="Times New Roman" w:eastAsia="方正仿宋_GBK" w:hAnsi="Times New Roman" w:cs="Times New Roman"/>
          <w:sz w:val="32"/>
          <w:szCs w:val="32"/>
        </w:rPr>
        <w:t>则上不超过</w:t>
      </w:r>
      <w:r>
        <w:rPr>
          <w:rFonts w:ascii="Times New Roman" w:eastAsia="方正仿宋_GBK" w:hAnsi="Times New Roman" w:cs="Times New Roman"/>
          <w:sz w:val="32"/>
          <w:szCs w:val="32"/>
        </w:rPr>
        <w:t>24</w:t>
      </w:r>
      <w:r>
        <w:rPr>
          <w:rFonts w:ascii="Times New Roman" w:eastAsia="方正仿宋_GBK" w:hAnsi="Times New Roman" w:cs="Times New Roman"/>
          <w:sz w:val="32"/>
          <w:szCs w:val="32"/>
        </w:rPr>
        <w:t>小时，其它区域原则上不超过</w:t>
      </w:r>
      <w:r>
        <w:rPr>
          <w:rFonts w:ascii="Times New Roman" w:eastAsia="方正仿宋_GBK" w:hAnsi="Times New Roman" w:cs="Times New Roman"/>
          <w:sz w:val="32"/>
          <w:szCs w:val="32"/>
        </w:rPr>
        <w:t>48</w:t>
      </w:r>
      <w:r>
        <w:rPr>
          <w:rFonts w:ascii="Times New Roman" w:eastAsia="方正仿宋_GBK" w:hAnsi="Times New Roman" w:cs="Times New Roman"/>
          <w:sz w:val="32"/>
          <w:szCs w:val="32"/>
        </w:rPr>
        <w:t>小时，超时将依法按相关法律法规处理。</w:t>
      </w:r>
    </w:p>
    <w:p w:rsidR="001732E6" w:rsidRDefault="001D49E7">
      <w:pPr>
        <w:ind w:leftChars="-220" w:left="-462" w:right="-462"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本规定从发布之日起试行，试行期</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年。</w:t>
      </w:r>
    </w:p>
    <w:p w:rsidR="001732E6" w:rsidRDefault="001732E6">
      <w:pPr>
        <w:ind w:left="-462" w:right="-462"/>
        <w:jc w:val="left"/>
        <w:rPr>
          <w:rFonts w:ascii="Times New Roman" w:eastAsia="方正仿宋_GBK" w:hAnsi="Times New Roman" w:cs="Times New Roman"/>
          <w:sz w:val="32"/>
          <w:szCs w:val="32"/>
        </w:rPr>
      </w:pPr>
    </w:p>
    <w:p w:rsidR="001732E6" w:rsidRDefault="001732E6">
      <w:pPr>
        <w:ind w:left="-462" w:right="-462"/>
        <w:jc w:val="left"/>
        <w:rPr>
          <w:rFonts w:ascii="Times New Roman" w:eastAsia="方正仿宋_GBK" w:hAnsi="Times New Roman" w:cs="Times New Roman"/>
          <w:sz w:val="32"/>
          <w:szCs w:val="32"/>
        </w:rPr>
      </w:pPr>
      <w:bookmarkStart w:id="0" w:name="_GoBack"/>
      <w:bookmarkEnd w:id="0"/>
    </w:p>
    <w:p w:rsidR="001732E6" w:rsidRDefault="001D49E7">
      <w:pPr>
        <w:ind w:leftChars="-220" w:left="-462" w:right="-462" w:firstLineChars="1700" w:firstLine="54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淮安市城市管理局</w:t>
      </w:r>
    </w:p>
    <w:p w:rsidR="001732E6" w:rsidRDefault="001D49E7">
      <w:pPr>
        <w:ind w:right="-462" w:firstLineChars="1600" w:firstLine="512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月</w:t>
      </w:r>
      <w:r w:rsidR="00A90D0D">
        <w:rPr>
          <w:rFonts w:ascii="Times New Roman" w:eastAsia="方正仿宋_GBK" w:hAnsi="Times New Roman" w:cs="Times New Roman" w:hint="eastAsia"/>
          <w:sz w:val="32"/>
          <w:szCs w:val="32"/>
        </w:rPr>
        <w:t>3</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日</w:t>
      </w:r>
    </w:p>
    <w:p w:rsidR="001732E6" w:rsidRDefault="001732E6">
      <w:pPr>
        <w:ind w:left="-462" w:right="-462"/>
        <w:jc w:val="left"/>
        <w:rPr>
          <w:rFonts w:ascii="Times New Roman" w:eastAsia="方正仿宋_GBK" w:hAnsi="Times New Roman" w:cs="Times New Roman"/>
          <w:sz w:val="32"/>
          <w:szCs w:val="32"/>
        </w:rPr>
      </w:pPr>
    </w:p>
    <w:sectPr w:rsidR="001732E6" w:rsidSect="001732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9E7" w:rsidRDefault="001D49E7">
      <w:pPr>
        <w:spacing w:line="240" w:lineRule="auto"/>
      </w:pPr>
      <w:r>
        <w:separator/>
      </w:r>
    </w:p>
  </w:endnote>
  <w:endnote w:type="continuationSeparator" w:id="1">
    <w:p w:rsidR="001D49E7" w:rsidRDefault="001D49E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9E7" w:rsidRDefault="001D49E7">
      <w:pPr>
        <w:spacing w:line="240" w:lineRule="auto"/>
      </w:pPr>
      <w:r>
        <w:separator/>
      </w:r>
    </w:p>
  </w:footnote>
  <w:footnote w:type="continuationSeparator" w:id="1">
    <w:p w:rsidR="001D49E7" w:rsidRDefault="001D49E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76E2"/>
    <w:rsid w:val="00032704"/>
    <w:rsid w:val="000633B6"/>
    <w:rsid w:val="00133BC9"/>
    <w:rsid w:val="001732E6"/>
    <w:rsid w:val="001D49E7"/>
    <w:rsid w:val="00260150"/>
    <w:rsid w:val="002D0787"/>
    <w:rsid w:val="002E0A7C"/>
    <w:rsid w:val="00304E29"/>
    <w:rsid w:val="00342ACF"/>
    <w:rsid w:val="00361861"/>
    <w:rsid w:val="003B0813"/>
    <w:rsid w:val="003D21A0"/>
    <w:rsid w:val="003E546B"/>
    <w:rsid w:val="00473736"/>
    <w:rsid w:val="004B34B7"/>
    <w:rsid w:val="004B36B0"/>
    <w:rsid w:val="0071490B"/>
    <w:rsid w:val="0072688F"/>
    <w:rsid w:val="007976E2"/>
    <w:rsid w:val="009E6FBA"/>
    <w:rsid w:val="009E791C"/>
    <w:rsid w:val="00A90D0D"/>
    <w:rsid w:val="00A921F4"/>
    <w:rsid w:val="00B74592"/>
    <w:rsid w:val="00BD7C6A"/>
    <w:rsid w:val="00BF26F7"/>
    <w:rsid w:val="00C61F7A"/>
    <w:rsid w:val="00CF0090"/>
    <w:rsid w:val="00F4010B"/>
    <w:rsid w:val="174B15B5"/>
    <w:rsid w:val="489D63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2E6"/>
    <w:pPr>
      <w:widowControl w:val="0"/>
      <w:spacing w:line="560" w:lineRule="exact"/>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732E6"/>
    <w:rPr>
      <w:b/>
      <w:bCs/>
    </w:rPr>
  </w:style>
  <w:style w:type="character" w:styleId="a4">
    <w:name w:val="Emphasis"/>
    <w:basedOn w:val="a0"/>
    <w:uiPriority w:val="20"/>
    <w:qFormat/>
    <w:rsid w:val="001732E6"/>
    <w:rPr>
      <w:i/>
      <w:iCs/>
    </w:rPr>
  </w:style>
  <w:style w:type="paragraph" w:styleId="a5">
    <w:name w:val="List Paragraph"/>
    <w:basedOn w:val="a"/>
    <w:uiPriority w:val="34"/>
    <w:qFormat/>
    <w:rsid w:val="001732E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自定义 2">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113</Words>
  <Characters>649</Characters>
  <Application>Microsoft Office Word</Application>
  <DocSecurity>0</DocSecurity>
  <Lines>5</Lines>
  <Paragraphs>1</Paragraphs>
  <ScaleCrop>false</ScaleCrop>
  <Company>Lenovo</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cp:lastPrinted>2026-04-30T02:52:00Z</cp:lastPrinted>
  <dcterms:created xsi:type="dcterms:W3CDTF">2026-04-20T08:10:00Z</dcterms:created>
  <dcterms:modified xsi:type="dcterms:W3CDTF">2026-04-30T03:04:00Z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eyJoZGlkIjoiY2U2MjZhNWQyZjNmMmYyYTMyYzJlYWMxNDQ5MDI2MDQiLCJ1c2VySWQiOiI3MTg0ODM3MjMifQ==</vt:lpwstr>
  </property>
  <property fmtid="{D5CDD505-2E9C-101B-9397-08002B2CF9AE}" pid="3" name="KSOProductBuildVer">
    <vt:lpwstr>2052-12.1.0.25865</vt:lpwstr>
  </property>
  <property fmtid="{D5CDD505-2E9C-101B-9397-08002B2CF9AE}" pid="4" name="ICV">
    <vt:lpwstr>61776182DFDC41088585143009C8BFAA_12</vt:lpwstr>
  </property>
</Properties>
</file>