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A6C35">
      <w:pPr>
        <w:ind w:left="-462" w:right="-462"/>
        <w:rPr>
          <w:rFonts w:ascii="Times New Roman" w:hAnsi="Times New Roman" w:eastAsia="方正小标宋_GBK" w:cs="Times New Roman"/>
          <w:sz w:val="44"/>
          <w:szCs w:val="44"/>
        </w:rPr>
      </w:pPr>
    </w:p>
    <w:p w14:paraId="251714EA">
      <w:pPr>
        <w:ind w:left="-462" w:right="-462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关于《淮安市市区互联网租赁车辆规范停放</w:t>
      </w:r>
    </w:p>
    <w:p w14:paraId="3CDB64AE">
      <w:pPr>
        <w:ind w:left="-462" w:right="-462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跟踪管理和日常养护相关管理规定</w:t>
      </w:r>
    </w:p>
    <w:p w14:paraId="72AFDB2C">
      <w:pPr>
        <w:ind w:left="-462" w:right="-462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（试行）》的起草说明</w:t>
      </w:r>
    </w:p>
    <w:p w14:paraId="2949D72B">
      <w:pPr>
        <w:ind w:left="-462" w:right="-462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4D11D37B">
      <w:pPr>
        <w:ind w:right="-459"/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淮安市城市管理局</w:t>
      </w:r>
    </w:p>
    <w:p w14:paraId="7D43408B">
      <w:pPr>
        <w:ind w:right="-459"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 w14:paraId="11C981D7">
      <w:pPr>
        <w:ind w:right="-459"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一、制定的必要性</w:t>
      </w:r>
    </w:p>
    <w:p w14:paraId="224C2D0A">
      <w:pPr>
        <w:ind w:right="-459" w:firstLine="640" w:firstLineChars="20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1. 解决城市管理突出问题的迫切需要</w:t>
      </w:r>
    </w:p>
    <w:p w14:paraId="77B65DE6">
      <w:pPr>
        <w:ind w:right="-45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随着共享单车在我市的普及，车辆乱停乱放、占用盲道、故障车辆长期无人清理、安全头盔丢失等问题日益突出，严重影响市容环境和市民出行安全。现有管理手段在响应时效、责任划分等方面存在不足，亟需制定专门规定加以规范。</w:t>
      </w:r>
    </w:p>
    <w:p w14:paraId="7E20CF9E">
      <w:pPr>
        <w:ind w:right="-459" w:firstLine="640" w:firstLineChars="20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2. 细化上位法原则性要求的现实需求</w:t>
      </w:r>
    </w:p>
    <w:p w14:paraId="51929D1E">
      <w:pPr>
        <w:ind w:right="-45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《江苏省城市市容和环境卫生管理条例》《淮安市市容管理条例》对车辆停放秩序提出了原则性要求，但缺乏针对共享单车动态运营特征的具体操作标准。本《规定》明确了投放总量、调度时限、回收周期等量化指标，是对上位法的有效补充和落地。</w:t>
      </w:r>
    </w:p>
    <w:p w14:paraId="05239475">
      <w:pPr>
        <w:ind w:right="-459" w:firstLine="640" w:firstLineChars="20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3. 平衡便捷出行与公共空间承载力的制度保障</w:t>
      </w:r>
    </w:p>
    <w:p w14:paraId="22CBBE9E">
      <w:pPr>
        <w:ind w:right="-45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通过核定4.3万辆的投放上限，并实施“单车驿站”定点停放模式，既保障市民出行需求，又防止过度投放挤占公共资源。分类设定主要街道及重点地区30分钟、其他区域60分钟的调度时限，体现了精细化管理导向。</w:t>
      </w:r>
    </w:p>
    <w:p w14:paraId="05E4603E">
      <w:pPr>
        <w:ind w:right="-459" w:firstLine="640" w:firstLineChars="20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4. 提升行业监管效能与法律约束力的重要手段</w:t>
      </w:r>
    </w:p>
    <w:p w14:paraId="2C63FDDA">
      <w:pPr>
        <w:ind w:right="-45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明确超时未处理的法律后果（依法按相关法律法规处理），为执法提供清晰依据，倒逼运营企业落实主体责任，形成“管理有标准、违规有处罚”的闭环机制。</w:t>
      </w:r>
    </w:p>
    <w:p w14:paraId="6F3F96E7">
      <w:pPr>
        <w:ind w:right="-459"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二、制定的可行性</w:t>
      </w:r>
    </w:p>
    <w:p w14:paraId="1352CA6D">
      <w:pPr>
        <w:ind w:right="-459" w:firstLine="640" w:firstLineChars="20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1. 法律依据充分</w:t>
      </w:r>
    </w:p>
    <w:p w14:paraId="0A53F182">
      <w:pPr>
        <w:ind w:right="-45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《规定》严格遵循《江苏省城市市容和环境卫生管理条例》《淮安市市容管理条例》等上位法，未增设行政许可或行政处罚，内容合法合规。淮安市人民政府已公告的主要街道及重点地区范围，为分类管理提供了明确的地理边界。</w:t>
      </w:r>
    </w:p>
    <w:p w14:paraId="0A2D6F44">
      <w:pPr>
        <w:ind w:right="-459" w:firstLine="640" w:firstLineChars="20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2. 基础数据与技术条件成熟</w:t>
      </w:r>
    </w:p>
    <w:p w14:paraId="389D58E5">
      <w:pPr>
        <w:ind w:right="-459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市已完成城市交通路网结构、人口出行习惯、公共空间承载能力的调研，科学核定了4.3万辆的投放总量。市城管局官网已公布《淮安市市区共享单车规范停放点位GPS信息》，“单车驿站”管理模式及方向箭头标识已实际落地，具备技术可行性。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并已组织相关部门、市民代表、运营企业等完成听证程序，具备出台管理规定基础。</w:t>
      </w:r>
    </w:p>
    <w:p w14:paraId="4DDAD552">
      <w:pPr>
        <w:ind w:right="-459" w:firstLine="640" w:firstLineChars="20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3. 管理机制与企业能力匹配</w:t>
      </w:r>
    </w:p>
    <w:p w14:paraId="7C1CC87F">
      <w:pPr>
        <w:ind w:right="-45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现有共享单车运营企业已建立日常运维团队，本《规定》要求的30/60分钟调度响应、24/48小时故障车回收等时限，经前期试点企业反馈能够达标。企业配备的GPS定位、电子围栏等技术可支撑实时监测。</w:t>
      </w:r>
    </w:p>
    <w:p w14:paraId="4774A18A">
      <w:pPr>
        <w:ind w:right="-459" w:firstLine="640" w:firstLineChars="20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4. 试行期设计保障平稳过渡</w:t>
      </w:r>
    </w:p>
    <w:p w14:paraId="2A34ACB3">
      <w:pPr>
        <w:ind w:right="-45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设定3年试行期，既给予企业和管理部门适应调整的时间，又可通过实践检验条款合理性，根据试行效果及时修订完善，降低制度风险。</w:t>
      </w:r>
    </w:p>
    <w:p w14:paraId="710D18C2">
      <w:pPr>
        <w:ind w:right="-459" w:firstLine="640" w:firstLineChars="200"/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5. 社会共识与执法资源具备</w:t>
      </w:r>
    </w:p>
    <w:p w14:paraId="76741993">
      <w:pPr>
        <w:ind w:right="-45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市民对规范停放秩序有强烈诉求，多数企业对明确责任界限持欢迎态度。城管部门已具备网格化巡查、数字城管平台等执法手段，可有效保障规定实施。</w:t>
      </w:r>
    </w:p>
    <w:p w14:paraId="2565FAF1">
      <w:pPr>
        <w:ind w:right="-45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综上，本《规定》制定依据充分、问题导向明确、条件准备就绪，建议按程序发布试行。</w:t>
      </w:r>
    </w:p>
    <w:p w14:paraId="199D3CAE">
      <w:pPr>
        <w:ind w:right="-459"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三、制定依据</w:t>
      </w:r>
    </w:p>
    <w:p w14:paraId="04DCC580">
      <w:pPr>
        <w:ind w:right="-45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《江苏省城市市容和环境卫生管理条例》</w:t>
      </w:r>
    </w:p>
    <w:p w14:paraId="19581774">
      <w:pPr>
        <w:ind w:right="-45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《淮安市市容管理条例》</w:t>
      </w:r>
    </w:p>
    <w:p w14:paraId="6E6CA13A">
      <w:pPr>
        <w:ind w:right="-459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 淮安市人民政府《关于明确淮安市市区实施市容环卫管理的区域、主要街道及重点地区范围的公告》</w:t>
      </w:r>
    </w:p>
    <w:p w14:paraId="785FCA38">
      <w:pPr>
        <w:ind w:left="-462" w:leftChars="-220" w:right="-462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275BFD88">
      <w:pPr>
        <w:ind w:left="-462" w:leftChars="-220" w:right="-462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24E4EC3E">
      <w:pPr>
        <w:ind w:left="-462" w:leftChars="-220" w:right="-462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6F3DF6C0">
      <w:pPr>
        <w:ind w:left="-462" w:leftChars="-220" w:right="-462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67D9B69A">
      <w:pPr>
        <w:ind w:left="-462" w:leftChars="-220" w:right="-462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6FC78654">
      <w:pPr>
        <w:ind w:left="-462" w:leftChars="-220" w:right="-462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30056533">
      <w:pPr>
        <w:ind w:right="-462"/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76E2"/>
    <w:rsid w:val="00032704"/>
    <w:rsid w:val="000633B6"/>
    <w:rsid w:val="00133BC9"/>
    <w:rsid w:val="00260150"/>
    <w:rsid w:val="002D0787"/>
    <w:rsid w:val="002E0A7C"/>
    <w:rsid w:val="00304E29"/>
    <w:rsid w:val="00342ACF"/>
    <w:rsid w:val="00361861"/>
    <w:rsid w:val="003B0813"/>
    <w:rsid w:val="003D21A0"/>
    <w:rsid w:val="003E546B"/>
    <w:rsid w:val="00473736"/>
    <w:rsid w:val="004B36B0"/>
    <w:rsid w:val="0071490B"/>
    <w:rsid w:val="0072688F"/>
    <w:rsid w:val="007976E2"/>
    <w:rsid w:val="009E6FBA"/>
    <w:rsid w:val="009E791C"/>
    <w:rsid w:val="00A921F4"/>
    <w:rsid w:val="00B74592"/>
    <w:rsid w:val="00BD7C6A"/>
    <w:rsid w:val="00BF26F7"/>
    <w:rsid w:val="00C61F7A"/>
    <w:rsid w:val="00F4010B"/>
    <w:rsid w:val="174B15B5"/>
    <w:rsid w:val="2BC862D6"/>
    <w:rsid w:val="489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1870</Words>
  <Characters>1912</Characters>
  <Lines>13</Lines>
  <Paragraphs>3</Paragraphs>
  <TotalTime>34</TotalTime>
  <ScaleCrop>false</ScaleCrop>
  <LinksUpToDate>false</LinksUpToDate>
  <CharactersWithSpaces>1924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2026-04-20T08:10:00Z</dcterms:created>
  <dc:creator>LENOVO</dc:creator>
  <cp:lastModifiedBy>Administrator</cp:lastModifiedBy>
  <dcterms:modified xsi:type="dcterms:W3CDTF">2026-04-30T06:29:13Z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eyJoZGlkIjoiY2U2MjZhNWQyZjNmMmYyYTMyYzJlYWMxNDQ5MDI2MDQiLCJ1c2VySWQiOiI3MTg0ODM3MjMifQ==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61776182DFDC41088585143009C8BFAA_12</vt:lpwstr>
  </property>
</Properties>
</file>