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napToGrid w:val="0"/>
        <w:jc w:val="center"/>
        <w:rPr>
          <w:rFonts w:ascii="方正小标宋_GBK" w:eastAsia="方正小标宋_GBK"/>
          <w:color w:val="000000"/>
          <w:sz w:val="72"/>
          <w:szCs w:val="72"/>
        </w:rPr>
      </w:pPr>
      <w:bookmarkStart w:id="1" w:name="_GoBack"/>
      <w:bookmarkEnd w:id="1"/>
      <w:r>
        <w:rPr>
          <w:rStyle w:val="14"/>
          <w:rFonts w:hint="eastAsia" w:ascii="方正小标宋_GBK" w:eastAsia="方正小标宋_GBK"/>
          <w:color w:val="000000"/>
          <w:sz w:val="72"/>
          <w:szCs w:val="72"/>
        </w:rPr>
        <w:t>《淮安</w:t>
      </w:r>
      <w:r>
        <w:rPr>
          <w:rStyle w:val="14"/>
          <w:rFonts w:hint="eastAsia" w:ascii="方正小标宋_GBK" w:eastAsia="方正小标宋_GBK"/>
          <w:bCs/>
          <w:color w:val="000000"/>
          <w:sz w:val="72"/>
          <w:szCs w:val="72"/>
        </w:rPr>
        <w:t>市政府投资工程项目建设单位管理办法(试行)</w:t>
      </w:r>
      <w:r>
        <w:rPr>
          <w:rStyle w:val="14"/>
          <w:rFonts w:hint="eastAsia" w:ascii="方正小标宋_GBK" w:eastAsia="方正小标宋_GBK"/>
          <w:color w:val="000000"/>
          <w:sz w:val="72"/>
          <w:szCs w:val="72"/>
        </w:rPr>
        <w:t>》（征求意见稿)对照表</w:t>
      </w: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Fonts w:ascii="方正小标宋_GBK" w:hAnsi="宋体" w:eastAsia="方正小标宋_GBK"/>
          <w:sz w:val="36"/>
          <w:szCs w:val="36"/>
        </w:rPr>
      </w:pPr>
    </w:p>
    <w:p>
      <w:pPr>
        <w:spacing w:line="400" w:lineRule="atLeast"/>
        <w:jc w:val="center"/>
        <w:rPr>
          <w:rStyle w:val="14"/>
          <w:rFonts w:ascii="方正小标宋_GBK" w:hAnsi="宋体" w:eastAsia="方正小标宋_GBK"/>
          <w:sz w:val="36"/>
          <w:szCs w:val="36"/>
        </w:rPr>
      </w:pPr>
      <w:r>
        <w:rPr>
          <w:rFonts w:hint="eastAsia" w:ascii="方正小标宋_GBK" w:hAnsi="宋体" w:eastAsia="方正小标宋_GBK"/>
          <w:sz w:val="36"/>
          <w:szCs w:val="36"/>
        </w:rPr>
        <w:t>二〇二二年八月十一日</w:t>
      </w:r>
    </w:p>
    <w:p/>
    <w:p/>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87"/>
        <w:gridCol w:w="7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jc w:val="center"/>
            </w:pPr>
            <w:r>
              <w:t>条文</w:t>
            </w:r>
          </w:p>
        </w:tc>
        <w:tc>
          <w:tcPr>
            <w:tcW w:w="7087" w:type="dxa"/>
          </w:tcPr>
          <w:p>
            <w:pPr>
              <w:jc w:val="center"/>
            </w:pPr>
            <w: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szCs w:val="21"/>
              </w:rPr>
              <w:t>第一条【目的依据】</w:t>
            </w:r>
            <w:r>
              <w:rPr>
                <w:rFonts w:hint="eastAsia" w:asciiTheme="minorEastAsia" w:hAnsiTheme="minorEastAsia" w:cstheme="minorEastAsia"/>
                <w:szCs w:val="21"/>
              </w:rPr>
              <w:t>　</w:t>
            </w:r>
            <w:r>
              <w:rPr>
                <w:rFonts w:hint="eastAsia" w:ascii="宋体" w:hAnsi="宋体"/>
                <w:bCs/>
              </w:rPr>
              <w:t>为加强政府投资工程建设项目建设管理，规范建设单位的管理行为，根据《中华人民共和国建筑法》《中华人民共和国招标投标法》《中华人民共和国预算法》《基本建设财务规则》（财政部第</w:t>
            </w:r>
            <w:r>
              <w:rPr>
                <w:rFonts w:hint="eastAsia" w:ascii="方正仿宋_GBK" w:hAnsi="仿宋" w:cs="宋体"/>
                <w:bCs/>
              </w:rPr>
              <w:t>81</w:t>
            </w:r>
            <w:r>
              <w:rPr>
                <w:rFonts w:hint="eastAsia" w:ascii="宋体" w:hAnsi="宋体"/>
                <w:bCs/>
              </w:rPr>
              <w:t>号令）等法律法规，结合我市实际，制定本办法。</w:t>
            </w:r>
          </w:p>
        </w:tc>
        <w:tc>
          <w:tcPr>
            <w:tcW w:w="7087"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rPr>
                <w:rFonts w:asciiTheme="minorEastAsia" w:hAnsiTheme="minorEastAsia" w:cstheme="minorEastAsia"/>
                <w:szCs w:val="21"/>
              </w:rPr>
            </w:pPr>
            <w:r>
              <w:rPr>
                <w:rFonts w:hint="eastAsia" w:asciiTheme="minorEastAsia" w:hAnsiTheme="minorEastAsia" w:cstheme="minorEastAsia"/>
                <w:b/>
                <w:szCs w:val="21"/>
              </w:rPr>
              <w:t>第二条【名词解释及适用范围】</w:t>
            </w:r>
            <w:r>
              <w:rPr>
                <w:rFonts w:hint="eastAsia" w:asciiTheme="minorEastAsia" w:hAnsiTheme="minorEastAsia" w:cstheme="minorEastAsia"/>
                <w:szCs w:val="21"/>
              </w:rPr>
              <w:t xml:space="preserve"> 本办法所称政府投资项目，主要指全部使用预算内投资资金、专项建设基金、政府举借债务筹措的资金等财政资金的；未全部使用财政资金，财政资金占项目总投资的比例超过百分之五十，或者占项目总投资的比例在百分之五十以下，但政府拥有项目建设、运营实际控制权的工程建设项目。</w:t>
            </w:r>
          </w:p>
          <w:p>
            <w:r>
              <w:rPr>
                <w:rFonts w:hint="eastAsia" w:asciiTheme="minorEastAsia" w:hAnsiTheme="minorEastAsia" w:cstheme="minorEastAsia"/>
                <w:szCs w:val="21"/>
              </w:rPr>
              <w:t>本办法所称建设单位，是指具体承担政府投资工程项目建设实施阶段组织、协调和管理活动的项目法人或者项目管理机构。</w:t>
            </w:r>
          </w:p>
        </w:tc>
        <w:tc>
          <w:tcPr>
            <w:tcW w:w="7087" w:type="dxa"/>
          </w:tcPr>
          <w:p>
            <w:pPr>
              <w:snapToGrid w:val="0"/>
              <w:ind w:firstLine="420"/>
              <w:rPr>
                <w:rFonts w:asciiTheme="minorEastAsia" w:hAnsiTheme="minorEastAsia" w:cstheme="minorEastAsia"/>
                <w:color w:val="000000"/>
                <w:szCs w:val="21"/>
              </w:rPr>
            </w:pPr>
            <w:r>
              <w:rPr>
                <w:rFonts w:hint="eastAsia" w:asciiTheme="minorEastAsia" w:hAnsiTheme="minorEastAsia" w:cstheme="minorEastAsia"/>
                <w:b/>
                <w:color w:val="000000"/>
                <w:szCs w:val="21"/>
              </w:rPr>
              <w:t>《审计法实施条例》第二十条</w:t>
            </w:r>
            <w:r>
              <w:rPr>
                <w:rFonts w:hint="eastAsia" w:asciiTheme="minorEastAsia" w:hAnsiTheme="minorEastAsia" w:cstheme="minorEastAsia"/>
                <w:color w:val="000000"/>
                <w:szCs w:val="21"/>
              </w:rPr>
              <w:t>“审计法第二十二条所称政府投资和以政府投资为主的建设项目，包括：</w:t>
            </w:r>
          </w:p>
          <w:p>
            <w:pPr>
              <w:snapToGrid w:val="0"/>
              <w:ind w:firstLine="420"/>
              <w:rPr>
                <w:rFonts w:asciiTheme="minorEastAsia" w:hAnsiTheme="minorEastAsia" w:cstheme="minorEastAsia"/>
                <w:color w:val="000000"/>
                <w:szCs w:val="21"/>
              </w:rPr>
            </w:pPr>
            <w:r>
              <w:rPr>
                <w:rFonts w:hint="eastAsia" w:asciiTheme="minorEastAsia" w:hAnsiTheme="minorEastAsia" w:cstheme="minorEastAsia"/>
                <w:color w:val="000000"/>
                <w:szCs w:val="21"/>
              </w:rPr>
              <w:t>（一）全部使用预算内投资资金、专项建设基金、政府举借债务筹措的资金等财政资金的；</w:t>
            </w:r>
          </w:p>
          <w:p>
            <w:pPr>
              <w:ind w:firstLine="315" w:firstLineChars="150"/>
              <w:rPr>
                <w:rFonts w:asciiTheme="minorEastAsia" w:hAnsiTheme="minorEastAsia" w:cstheme="minorEastAsia"/>
                <w:color w:val="000000"/>
                <w:szCs w:val="21"/>
              </w:rPr>
            </w:pPr>
            <w:r>
              <w:rPr>
                <w:rFonts w:hint="eastAsia" w:asciiTheme="minorEastAsia" w:hAnsiTheme="minorEastAsia" w:cstheme="minorEastAsia"/>
                <w:color w:val="000000"/>
                <w:szCs w:val="21"/>
              </w:rPr>
              <w:t>（二）未全部使用财政资金，财政资金占项目总投资的比例超过</w:t>
            </w:r>
            <w:r>
              <w:rPr>
                <w:rFonts w:ascii="Times New Roman" w:hAnsi="Times New Roman" w:cs="Times New Roman"/>
                <w:color w:val="000000"/>
                <w:szCs w:val="21"/>
              </w:rPr>
              <w:t>50%</w:t>
            </w:r>
            <w:r>
              <w:rPr>
                <w:rFonts w:hint="eastAsia" w:asciiTheme="minorEastAsia" w:hAnsiTheme="minorEastAsia" w:cstheme="minorEastAsia"/>
                <w:color w:val="000000"/>
                <w:szCs w:val="21"/>
              </w:rPr>
              <w:t>，或者占项目总投资的比例在</w:t>
            </w:r>
            <w:r>
              <w:rPr>
                <w:rFonts w:ascii="Times New Roman" w:hAnsi="Times New Roman" w:cs="Times New Roman"/>
                <w:color w:val="000000"/>
                <w:szCs w:val="21"/>
              </w:rPr>
              <w:t>50%</w:t>
            </w:r>
            <w:r>
              <w:rPr>
                <w:rFonts w:hint="eastAsia" w:asciiTheme="minorEastAsia" w:hAnsiTheme="minorEastAsia" w:cstheme="minorEastAsia"/>
                <w:color w:val="000000"/>
                <w:szCs w:val="21"/>
              </w:rPr>
              <w:t>以下，但政府拥有项目建设、运营实际控制权的”。</w:t>
            </w:r>
          </w:p>
          <w:p>
            <w:pPr>
              <w:ind w:firstLine="316" w:firstLineChars="150"/>
            </w:pPr>
            <w:r>
              <w:rPr>
                <w:rFonts w:hint="eastAsia" w:asciiTheme="minorEastAsia" w:hAnsiTheme="minorEastAsia" w:cstheme="minorEastAsia"/>
                <w:b/>
                <w:color w:val="000000"/>
                <w:szCs w:val="21"/>
              </w:rPr>
              <w:t>《江苏省公路水运工程建设单位管理办法》</w:t>
            </w:r>
            <w:r>
              <w:rPr>
                <w:rFonts w:hint="eastAsia" w:ascii="宋体" w:hAnsi="宋体" w:cs="Arial"/>
                <w:b/>
                <w:shd w:val="clear" w:color="auto" w:fill="FFFFFF"/>
              </w:rPr>
              <w:t>第二条:</w:t>
            </w:r>
          </w:p>
          <w:p>
            <w:r>
              <w:rPr>
                <w:rFonts w:hint="eastAsia" w:asciiTheme="minorEastAsia" w:hAnsiTheme="minorEastAsia" w:cstheme="minorEastAsia"/>
                <w:szCs w:val="21"/>
              </w:rPr>
              <w:t>本办法所称建设单位，是指具体承担公路水运工程项目建设实施阶段组织、协调和管理活动的项目法人或者项目管理机构（指挥部、项目办、管理处等）。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rPr>
                <w:rFonts w:asciiTheme="minorEastAsia" w:hAnsiTheme="minorEastAsia" w:cstheme="minorEastAsia"/>
                <w:szCs w:val="21"/>
              </w:rPr>
            </w:pPr>
            <w:r>
              <w:rPr>
                <w:rFonts w:hint="eastAsia" w:asciiTheme="minorEastAsia" w:hAnsiTheme="minorEastAsia" w:cstheme="minorEastAsia"/>
                <w:b/>
                <w:szCs w:val="21"/>
              </w:rPr>
              <w:t>第三条【建设单位责任】</w:t>
            </w:r>
            <w:r>
              <w:rPr>
                <w:rFonts w:hint="eastAsia" w:asciiTheme="minorEastAsia" w:hAnsiTheme="minorEastAsia" w:cstheme="minorEastAsia"/>
                <w:szCs w:val="21"/>
              </w:rPr>
              <w:t>工程项目实行建设单位负责制，建设单位是第一责任人，全面负责项目的建设管理，按照基本建设程序负责项目审批手续办理，负责工程招标、质量控制、工期控制、投资控制、安全生产、文明施工、生态环境保护、竣工验收、结算审核、资金管理、竣工财务决算、资金交付、档案管理、廉政建设等工作。工程项目实行终身责任制，建设单位的项目负责人等相关人员在其职责范围内承担相应责任。</w:t>
            </w:r>
          </w:p>
          <w:p>
            <w:r>
              <w:rPr>
                <w:rFonts w:hint="eastAsia" w:asciiTheme="minorEastAsia" w:hAnsiTheme="minorEastAsia" w:cstheme="minorEastAsia"/>
                <w:szCs w:val="21"/>
              </w:rPr>
              <w:t>建设单位委托造价咨询、招标代理、工程监理、工程全过程咨询等服务机构为工程项目提供咨询及管理等服务的，服务机构根据合同约定或服务协议对其服务的结果负责。因服务结果没达到合同约定要求而给建设单位造成损失的，建设单位应当依法追究其责任。</w:t>
            </w:r>
          </w:p>
        </w:tc>
        <w:tc>
          <w:tcPr>
            <w:tcW w:w="7087" w:type="dxa"/>
          </w:tcPr>
          <w:p>
            <w:pPr>
              <w:ind w:firstLine="207" w:firstLineChars="98"/>
              <w:rPr>
                <w:rFonts w:asciiTheme="minorEastAsia" w:hAnsiTheme="minorEastAsia" w:cstheme="minorEastAsia"/>
                <w:color w:val="000000"/>
                <w:szCs w:val="21"/>
              </w:rPr>
            </w:pPr>
            <w:r>
              <w:rPr>
                <w:rFonts w:hint="eastAsia" w:asciiTheme="minorEastAsia" w:hAnsiTheme="minorEastAsia" w:cstheme="minorEastAsia"/>
                <w:b/>
                <w:szCs w:val="21"/>
              </w:rPr>
              <w:t>《江苏省公路水运工程建设单位管理办法》</w:t>
            </w:r>
            <w:r>
              <w:rPr>
                <w:rFonts w:hint="eastAsia" w:asciiTheme="minorEastAsia" w:hAnsiTheme="minorEastAsia" w:cstheme="minorEastAsia"/>
                <w:color w:val="000000"/>
                <w:szCs w:val="21"/>
              </w:rPr>
              <w:t>第五条:公路水运工程项目建设单位是项目组织实施者,对实现项目建设目标负直接责任,对项目建设实施阶段全过程,包括工程质量、安全生产、投资控制、工程进度、合同管理、廉政建设等负总责。</w:t>
            </w:r>
          </w:p>
          <w:p>
            <w:pPr>
              <w:pStyle w:val="15"/>
              <w:widowControl w:val="0"/>
              <w:autoSpaceDE w:val="0"/>
              <w:autoSpaceDN w:val="0"/>
              <w:adjustRightInd w:val="0"/>
              <w:spacing w:before="0" w:after="0" w:line="370" w:lineRule="exact"/>
              <w:ind w:firstLine="310" w:firstLineChars="147"/>
              <w:jc w:val="left"/>
              <w:rPr>
                <w:rFonts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b/>
                <w:kern w:val="2"/>
                <w:sz w:val="21"/>
                <w:szCs w:val="21"/>
              </w:rPr>
              <w:t>《住房和城乡建设部关于落实建设单位工程质量首要责任的通知》（建质规〔2020〕9号）一、加快夯实建设单位工程质量首要责任</w:t>
            </w:r>
            <w:r>
              <w:rPr>
                <w:rFonts w:hint="eastAsia" w:asciiTheme="minorEastAsia" w:hAnsiTheme="minorEastAsia" w:eastAsiaTheme="minorEastAsia" w:cstheme="minorEastAsia"/>
                <w:b/>
                <w:kern w:val="2"/>
                <w:sz w:val="21"/>
                <w:szCs w:val="21"/>
              </w:rPr>
              <w:t>：</w:t>
            </w:r>
            <w:r>
              <w:rPr>
                <w:rFonts w:asciiTheme="minorEastAsia" w:hAnsiTheme="minorEastAsia" w:eastAsiaTheme="minorEastAsia" w:cstheme="minorEastAsia"/>
                <w:b/>
                <w:kern w:val="2"/>
                <w:sz w:val="21"/>
                <w:szCs w:val="21"/>
              </w:rPr>
              <w:t>建</w:t>
            </w:r>
            <w:r>
              <w:rPr>
                <w:rFonts w:asciiTheme="minorEastAsia" w:hAnsiTheme="minorEastAsia" w:eastAsiaTheme="minorEastAsia" w:cstheme="minorEastAsia"/>
                <w:color w:val="000000"/>
                <w:kern w:val="2"/>
                <w:sz w:val="21"/>
                <w:szCs w:val="21"/>
              </w:rPr>
              <w:t>设单位是工程质量第一责任人，依法对工程质量承担全面责任。建设单位要严格落实项目法人责任制，全面履行管理职责，确保工程质量符合法律法规、工程建设强制性标准、设计文件和合同约定，对因工程质量造成的损失依法承担赔偿责任。勘察、设计、施工、监理、检测以及工程总承包、全过程工程咨询单位等其他责任主体通过各自与建设单位的合同关系参与工程建设活动，按照法律规定与合同约定对工程质量承担相应责任和义务。因其他责任主体的责任造成损失的，建设单位可按照法律规定和合同约定向有关责任人追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r>
              <w:rPr>
                <w:rFonts w:hint="eastAsia" w:asciiTheme="minorEastAsia" w:hAnsiTheme="minorEastAsia" w:cstheme="minorEastAsia"/>
                <w:b/>
                <w:bCs/>
                <w:color w:val="000000"/>
                <w:kern w:val="0"/>
                <w:szCs w:val="21"/>
              </w:rPr>
              <w:t xml:space="preserve">　  </w:t>
            </w:r>
            <w:r>
              <w:rPr>
                <w:rFonts w:hint="eastAsia" w:asciiTheme="minorEastAsia" w:hAnsiTheme="minorEastAsia" w:cstheme="minorEastAsia"/>
                <w:b/>
                <w:bCs/>
                <w:color w:val="000000"/>
                <w:szCs w:val="21"/>
              </w:rPr>
              <w:t>第四条</w:t>
            </w:r>
            <w:r>
              <w:rPr>
                <w:rFonts w:hint="eastAsia" w:ascii="宋体" w:hAnsi="宋体" w:eastAsia="宋体" w:cs="宋体"/>
                <w:b/>
                <w:bCs/>
                <w:color w:val="000000"/>
                <w:szCs w:val="21"/>
              </w:rPr>
              <w:t>【</w:t>
            </w:r>
            <w:r>
              <w:rPr>
                <w:rFonts w:hint="eastAsia" w:ascii="宋体" w:hAnsi="宋体"/>
                <w:b/>
                <w:bCs/>
              </w:rPr>
              <w:t>对建设单位监督条款</w:t>
            </w:r>
            <w:r>
              <w:rPr>
                <w:rFonts w:hint="eastAsia" w:ascii="宋体" w:hAnsi="宋体" w:eastAsia="宋体" w:cs="宋体"/>
                <w:b/>
                <w:bCs/>
                <w:color w:val="000000"/>
                <w:szCs w:val="21"/>
              </w:rPr>
              <w:t>】</w:t>
            </w:r>
            <w:r>
              <w:rPr>
                <w:rFonts w:hint="eastAsia" w:ascii="宋体" w:hAnsi="宋体"/>
              </w:rPr>
              <w:t>监察机关及各行业主管部门按照规定职责及分工对工程项目建设单位的行为进行监督管理。</w:t>
            </w:r>
          </w:p>
        </w:tc>
        <w:tc>
          <w:tcPr>
            <w:tcW w:w="7087" w:type="dxa"/>
          </w:tcPr>
          <w:p>
            <w:pPr>
              <w:ind w:firstLine="413" w:firstLineChars="196"/>
              <w:rPr>
                <w:rFonts w:ascii="宋体" w:hAnsi="宋体" w:eastAsia="宋体" w:cs="宋体"/>
                <w:color w:val="000000"/>
                <w:szCs w:val="21"/>
              </w:rPr>
            </w:pPr>
            <w:r>
              <w:rPr>
                <w:rFonts w:hint="eastAsia" w:asciiTheme="minorEastAsia" w:hAnsiTheme="minorEastAsia" w:cstheme="minorEastAsia"/>
                <w:b/>
                <w:szCs w:val="21"/>
              </w:rPr>
              <w:t>《</w:t>
            </w:r>
            <w:r>
              <w:rPr>
                <w:rFonts w:hint="eastAsia" w:ascii="宋体" w:hAnsi="宋体" w:eastAsia="宋体" w:cs="宋体"/>
                <w:b/>
                <w:szCs w:val="21"/>
              </w:rPr>
              <w:t>江苏省政府投资管理办法</w:t>
            </w:r>
            <w:r>
              <w:rPr>
                <w:rFonts w:hint="eastAsia" w:asciiTheme="minorEastAsia" w:hAnsiTheme="minorEastAsia" w:cstheme="minorEastAsia"/>
                <w:b/>
                <w:szCs w:val="21"/>
              </w:rPr>
              <w:t xml:space="preserve">》第八条 </w:t>
            </w:r>
            <w:r>
              <w:rPr>
                <w:rFonts w:hint="eastAsia" w:ascii="宋体" w:hAnsi="宋体" w:eastAsia="宋体" w:cs="宋体"/>
                <w:color w:val="000000"/>
                <w:szCs w:val="21"/>
              </w:rPr>
              <w:t>县级以上地方人民政府投资主管部门履行政府投资综合管理职责，其他有关部门依照本办法和各级政府规定的职责分工，履行相应的政府投资管理职责。</w:t>
            </w:r>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szCs w:val="21"/>
              </w:rPr>
              <w:t>《中华人民共和国监察法》第十五条　</w:t>
            </w:r>
            <w:r>
              <w:rPr>
                <w:rFonts w:hint="eastAsia" w:asciiTheme="minorEastAsia" w:hAnsiTheme="minorEastAsia" w:cstheme="minorEastAsia"/>
                <w:color w:val="000000"/>
                <w:szCs w:val="21"/>
              </w:rPr>
              <w:t>监察机关对下列公职人员和有关人员进行监察：</w:t>
            </w:r>
          </w:p>
          <w:p>
            <w:pPr>
              <w:ind w:firstLine="205" w:firstLineChars="98"/>
              <w:rPr>
                <w:rFonts w:asciiTheme="minorEastAsia" w:hAnsiTheme="minorEastAsia" w:cstheme="minorEastAsia"/>
                <w:color w:val="000000"/>
                <w:szCs w:val="21"/>
              </w:rPr>
            </w:pPr>
            <w:r>
              <w:rPr>
                <w:rFonts w:hint="eastAsia" w:asciiTheme="minorEastAsia" w:hAnsiTheme="minorEastAsia" w:cstheme="minorEastAsia"/>
                <w:color w:val="000000"/>
                <w:szCs w:val="21"/>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firstLine="205" w:firstLineChars="98"/>
              <w:rPr>
                <w:rFonts w:asciiTheme="minorEastAsia" w:hAnsiTheme="minorEastAsia" w:cstheme="minorEastAsia"/>
                <w:color w:val="000000"/>
                <w:szCs w:val="21"/>
              </w:rPr>
            </w:pPr>
            <w:r>
              <w:rPr>
                <w:rFonts w:hint="eastAsia" w:asciiTheme="minorEastAsia" w:hAnsiTheme="minorEastAsia" w:cstheme="minorEastAsia"/>
                <w:color w:val="000000"/>
                <w:szCs w:val="21"/>
              </w:rPr>
              <w:t>　　（二）法律、法规授权或者受国家机关依法委托管理公共事务的组织中从事公务的人员；</w:t>
            </w:r>
          </w:p>
          <w:p>
            <w:pPr>
              <w:ind w:firstLine="205" w:firstLineChars="98"/>
              <w:rPr>
                <w:rFonts w:asciiTheme="minorEastAsia" w:hAnsiTheme="minorEastAsia" w:cstheme="minorEastAsia"/>
                <w:color w:val="000000"/>
                <w:szCs w:val="21"/>
              </w:rPr>
            </w:pPr>
            <w:r>
              <w:rPr>
                <w:rFonts w:hint="eastAsia" w:asciiTheme="minorEastAsia" w:hAnsiTheme="minorEastAsia" w:cstheme="minorEastAsia"/>
                <w:color w:val="000000"/>
                <w:szCs w:val="21"/>
              </w:rPr>
              <w:t>　　（三）国有企业管理人员；</w:t>
            </w:r>
          </w:p>
          <w:p>
            <w:pPr>
              <w:ind w:firstLine="205" w:firstLineChars="98"/>
              <w:rPr>
                <w:rFonts w:asciiTheme="minorEastAsia" w:hAnsiTheme="minorEastAsia" w:cstheme="minorEastAsia"/>
                <w:color w:val="000000"/>
                <w:szCs w:val="21"/>
              </w:rPr>
            </w:pPr>
            <w:r>
              <w:rPr>
                <w:rFonts w:hint="eastAsia" w:asciiTheme="minorEastAsia" w:hAnsiTheme="minorEastAsia" w:cstheme="minorEastAsia"/>
                <w:color w:val="000000"/>
                <w:szCs w:val="21"/>
              </w:rPr>
              <w:t>　　（四）公办的教育、科研、文化、医疗卫生、体育等单位中从事管理的人员；</w:t>
            </w:r>
          </w:p>
          <w:p>
            <w:pPr>
              <w:ind w:firstLine="205" w:firstLineChars="98"/>
              <w:rPr>
                <w:rFonts w:asciiTheme="minorEastAsia" w:hAnsiTheme="minorEastAsia" w:cstheme="minorEastAsia"/>
                <w:color w:val="000000"/>
                <w:szCs w:val="21"/>
              </w:rPr>
            </w:pPr>
            <w:r>
              <w:rPr>
                <w:rFonts w:hint="eastAsia" w:asciiTheme="minorEastAsia" w:hAnsiTheme="minorEastAsia" w:cstheme="minorEastAsia"/>
                <w:color w:val="000000"/>
                <w:szCs w:val="21"/>
              </w:rPr>
              <w:t>　　（五）基层群众性自治组织中从事管理的人员；</w:t>
            </w:r>
          </w:p>
          <w:p>
            <w:pPr>
              <w:ind w:firstLine="205" w:firstLineChars="98"/>
              <w:rPr>
                <w:rFonts w:asciiTheme="minorEastAsia" w:hAnsiTheme="minorEastAsia" w:cstheme="minorEastAsia"/>
                <w:b/>
                <w:szCs w:val="21"/>
              </w:rPr>
            </w:pPr>
            <w:r>
              <w:rPr>
                <w:rFonts w:hint="eastAsia" w:asciiTheme="minorEastAsia" w:hAnsiTheme="minorEastAsia" w:cstheme="minorEastAsia"/>
                <w:color w:val="000000"/>
                <w:szCs w:val="21"/>
              </w:rPr>
              <w:t>　　（六）其他依法履行公职的人员。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rPr>
                <w:rFonts w:ascii="方正仿宋_GBK"/>
              </w:rPr>
            </w:pPr>
            <w:r>
              <w:rPr>
                <w:rFonts w:hint="eastAsia" w:asciiTheme="minorEastAsia" w:hAnsiTheme="minorEastAsia" w:cstheme="minorEastAsia"/>
                <w:b/>
                <w:bCs/>
                <w:color w:val="000000"/>
                <w:szCs w:val="21"/>
              </w:rPr>
              <w:t>第五条</w:t>
            </w:r>
            <w:r>
              <w:rPr>
                <w:rFonts w:hint="eastAsia" w:ascii="宋体" w:hAnsi="宋体" w:eastAsia="宋体" w:cs="宋体"/>
                <w:b/>
                <w:bCs/>
                <w:color w:val="000000"/>
                <w:szCs w:val="21"/>
              </w:rPr>
              <w:t>【</w:t>
            </w:r>
            <w:r>
              <w:rPr>
                <w:rFonts w:hint="eastAsia" w:ascii="方正仿宋_GBK"/>
                <w:b/>
                <w:bCs/>
                <w:szCs w:val="32"/>
              </w:rPr>
              <w:t>对建设单位管理机构及人员要求</w:t>
            </w:r>
            <w:r>
              <w:rPr>
                <w:rFonts w:hint="eastAsia" w:ascii="宋体" w:hAnsi="宋体" w:eastAsia="宋体" w:cs="宋体"/>
                <w:b/>
                <w:bCs/>
                <w:color w:val="000000"/>
                <w:szCs w:val="21"/>
              </w:rPr>
              <w:t>】</w:t>
            </w:r>
            <w:r>
              <w:rPr>
                <w:rFonts w:hint="eastAsia" w:ascii="宋体" w:hAnsi="宋体"/>
              </w:rPr>
              <w:t>建设单位应当成立工程项目管理机构，配备相应管理技术人员，明确人员责任。</w:t>
            </w:r>
            <w:r>
              <w:rPr>
                <w:rFonts w:hint="eastAsia" w:eastAsia="宋体" w:asciiTheme="minorEastAsia" w:hAnsiTheme="minorEastAsia" w:cstheme="minorEastAsia"/>
                <w:color w:val="000000"/>
                <w:szCs w:val="21"/>
              </w:rPr>
              <w:t>选配的人员应</w:t>
            </w:r>
            <w:r>
              <w:rPr>
                <w:rFonts w:hint="eastAsia" w:ascii="宋体" w:hAnsi="宋体"/>
              </w:rPr>
              <w:t>当熟悉工程建设相关法律法规，掌握工程建设基本程序。</w:t>
            </w:r>
          </w:p>
          <w:p>
            <w:pPr>
              <w:ind w:firstLine="420" w:firstLineChars="200"/>
            </w:pPr>
            <w:r>
              <w:rPr>
                <w:rFonts w:hint="eastAsia" w:ascii="宋体" w:hAnsi="宋体"/>
              </w:rPr>
              <w:t>实行集中代建的政府投资工程建设项目按集中代建的有关规定执行。</w:t>
            </w:r>
          </w:p>
        </w:tc>
        <w:tc>
          <w:tcPr>
            <w:tcW w:w="7087" w:type="dxa"/>
          </w:tcPr>
          <w:p>
            <w:pPr>
              <w:ind w:firstLine="310" w:firstLineChars="147"/>
            </w:pPr>
            <w:r>
              <w:rPr>
                <w:rFonts w:hint="eastAsia" w:ascii="方正仿宋_GBK"/>
                <w:b/>
                <w:szCs w:val="32"/>
              </w:rPr>
              <w:t>《江苏省公路水运工程建设单位管理办法》第八条</w:t>
            </w:r>
            <w:r>
              <w:rPr>
                <w:rFonts w:ascii="FzBookMaker3DlFont30536872545" w:hAnsi="FzBookMaker3DlFont30536872545" w:eastAsia="宋体" w:cs="宋体"/>
                <w:color w:val="000000"/>
                <w:kern w:val="0"/>
                <w:szCs w:val="21"/>
              </w:rPr>
              <w:t>建设单位应当具备履行建设管理职责相应的管理能力</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按照规定组建</w:t>
            </w:r>
            <w:r>
              <w:rPr>
                <w:rFonts w:hint="eastAsia" w:ascii="FzBookMaker3DlFont30536872545" w:hAnsi="FzBookMaker3DlFont30536872545" w:eastAsia="宋体" w:cs="宋体"/>
                <w:color w:val="000000"/>
                <w:kern w:val="0"/>
                <w:szCs w:val="21"/>
              </w:rPr>
              <w:t>职</w:t>
            </w:r>
            <w:r>
              <w:rPr>
                <w:rFonts w:ascii="FzBookMaker3DlFont30536872545" w:hAnsi="FzBookMaker3DlFont30536872545" w:eastAsia="宋体" w:cs="宋体"/>
                <w:color w:val="000000"/>
                <w:kern w:val="0"/>
                <w:szCs w:val="21"/>
              </w:rPr>
              <w:t>能机构</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建立健全工程管理规章制度</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并按照精简高效原则</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根据项目类别和建设</w:t>
            </w:r>
            <w:r>
              <w:rPr>
                <w:rFonts w:hint="eastAsia" w:ascii="FzBookMaker3DlFont30536872545" w:hAnsi="FzBookMaker3DlFont30536872545" w:eastAsia="宋体" w:cs="宋体"/>
                <w:color w:val="000000"/>
                <w:kern w:val="0"/>
                <w:szCs w:val="21"/>
              </w:rPr>
              <w:t>规模</w:t>
            </w:r>
            <w:r>
              <w:rPr>
                <w:rFonts w:ascii="FzBookMaker3DlFont30536872545" w:hAnsi="FzBookMaker3DlFont30536872545" w:eastAsia="宋体" w:cs="宋体"/>
                <w:color w:val="000000"/>
                <w:kern w:val="0"/>
                <w:szCs w:val="21"/>
              </w:rPr>
              <w:t>确定单位总人数</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并配备相应资质的人员</w:t>
            </w:r>
            <w:r>
              <w:rPr>
                <w:rFonts w:hint="eastAsia" w:ascii="FzBookMaker3DlFont30536872545" w:hAnsi="FzBookMaker3DlFont30536872545" w:eastAsia="宋体" w:cs="宋体"/>
                <w:color w:val="000000"/>
                <w:kern w:val="0"/>
                <w:szCs w:val="21"/>
              </w:rPr>
              <w:t>，</w:t>
            </w:r>
            <w:r>
              <w:rPr>
                <w:rFonts w:ascii="FzBookMaker3DlFont30536872545" w:hAnsi="FzBookMaker3DlFont30536872545" w:eastAsia="宋体" w:cs="宋体"/>
                <w:color w:val="000000"/>
                <w:kern w:val="0"/>
                <w:szCs w:val="21"/>
              </w:rPr>
              <w:t>设立固定办公地点</w:t>
            </w:r>
            <w:r>
              <w:rPr>
                <w:rFonts w:hint="eastAsia" w:ascii="FzBookMaker3DlFont30536872545" w:hAnsi="FzBookMaker3DlFont30536872545" w:eastAsia="宋体" w:cs="宋体"/>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r>
              <w:rPr>
                <w:rFonts w:hint="eastAsia" w:asciiTheme="minorEastAsia" w:hAnsiTheme="minorEastAsia" w:cstheme="minorEastAsia"/>
                <w:b/>
                <w:bCs/>
                <w:color w:val="000000"/>
                <w:kern w:val="0"/>
                <w:szCs w:val="21"/>
              </w:rPr>
              <w:t>　</w:t>
            </w:r>
            <w:r>
              <w:rPr>
                <w:rFonts w:hint="eastAsia" w:asciiTheme="minorEastAsia" w:hAnsiTheme="minorEastAsia" w:cstheme="minorEastAsia"/>
                <w:b/>
                <w:bCs/>
                <w:color w:val="000000"/>
                <w:szCs w:val="21"/>
              </w:rPr>
              <w:t>第六条</w:t>
            </w:r>
            <w:r>
              <w:rPr>
                <w:rFonts w:hint="eastAsia" w:ascii="宋体" w:hAnsi="宋体" w:eastAsia="宋体" w:cs="宋体"/>
                <w:b/>
                <w:bCs/>
                <w:color w:val="000000"/>
                <w:szCs w:val="21"/>
              </w:rPr>
              <w:t>【</w:t>
            </w:r>
            <w:r>
              <w:rPr>
                <w:rFonts w:hint="eastAsia" w:ascii="方正仿宋_GBK"/>
                <w:b/>
                <w:bCs/>
                <w:szCs w:val="32"/>
              </w:rPr>
              <w:t>对建设单位项目审批要求</w:t>
            </w:r>
            <w:r>
              <w:rPr>
                <w:rFonts w:hint="eastAsia" w:ascii="宋体" w:hAnsi="宋体" w:eastAsia="宋体" w:cs="宋体"/>
                <w:b/>
                <w:bCs/>
                <w:color w:val="000000"/>
                <w:szCs w:val="21"/>
              </w:rPr>
              <w:t>】</w:t>
            </w:r>
            <w:r>
              <w:rPr>
                <w:rFonts w:hint="eastAsia" w:asciiTheme="minorEastAsia" w:hAnsiTheme="minorEastAsia" w:cstheme="minorEastAsia"/>
                <w:color w:val="000000"/>
                <w:szCs w:val="21"/>
              </w:rPr>
              <w:t>　</w:t>
            </w:r>
            <w:r>
              <w:rPr>
                <w:rFonts w:hint="eastAsia" w:ascii="方正仿宋_GBK"/>
                <w:szCs w:val="32"/>
              </w:rPr>
              <w:t>工程项目需要履行批准手续的，应当先履行批准手续。</w:t>
            </w:r>
          </w:p>
        </w:tc>
        <w:tc>
          <w:tcPr>
            <w:tcW w:w="7087" w:type="dxa"/>
          </w:tcPr>
          <w:p>
            <w:pPr>
              <w:ind w:firstLine="207" w:firstLineChars="98"/>
            </w:pPr>
            <w:r>
              <w:rPr>
                <w:rFonts w:hint="eastAsia" w:ascii="方正仿宋_GBK"/>
                <w:b/>
                <w:szCs w:val="32"/>
              </w:rPr>
              <w:t xml:space="preserve">《中华人民共和国招标投标法》第九条 </w:t>
            </w:r>
            <w:r>
              <w:rPr>
                <w:rFonts w:ascii="FzBookMaker3DlFont30536872545" w:hAnsi="FzBookMaker3DlFont30536872545" w:eastAsia="宋体" w:cs="宋体"/>
                <w:color w:val="000000"/>
                <w:kern w:val="0"/>
                <w:szCs w:val="21"/>
              </w:rPr>
              <w:t>招标项目按照国家有关规定需要履行项目审批手续的，应当先履行审批手续，取得批准。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r>
              <w:rPr>
                <w:rFonts w:hint="eastAsia" w:asciiTheme="minorEastAsia" w:hAnsiTheme="minorEastAsia" w:cstheme="minorEastAsia"/>
                <w:b/>
                <w:bCs/>
                <w:color w:val="000000"/>
                <w:kern w:val="0"/>
                <w:szCs w:val="21"/>
              </w:rPr>
              <w:t>　</w:t>
            </w:r>
            <w:r>
              <w:rPr>
                <w:rFonts w:hint="eastAsia" w:asciiTheme="minorEastAsia" w:hAnsiTheme="minorEastAsia" w:cstheme="minorEastAsia"/>
                <w:b/>
                <w:bCs/>
                <w:color w:val="000000"/>
                <w:szCs w:val="21"/>
              </w:rPr>
              <w:t>第七条</w:t>
            </w:r>
            <w:r>
              <w:rPr>
                <w:rFonts w:hint="eastAsia" w:ascii="宋体" w:hAnsi="宋体" w:eastAsia="宋体" w:cs="宋体"/>
                <w:b/>
                <w:bCs/>
                <w:color w:val="000000"/>
                <w:szCs w:val="21"/>
              </w:rPr>
              <w:t>【</w:t>
            </w:r>
            <w:r>
              <w:rPr>
                <w:rFonts w:hint="eastAsia" w:ascii="方正仿宋_GBK"/>
                <w:b/>
                <w:bCs/>
                <w:szCs w:val="32"/>
              </w:rPr>
              <w:t>对建设单位的前期控制要求</w:t>
            </w:r>
            <w:r>
              <w:rPr>
                <w:rFonts w:hint="eastAsia" w:ascii="宋体" w:hAnsi="宋体" w:eastAsia="宋体" w:cs="宋体"/>
                <w:b/>
                <w:bCs/>
                <w:color w:val="000000"/>
                <w:szCs w:val="21"/>
              </w:rPr>
              <w:t>】</w:t>
            </w:r>
            <w:r>
              <w:rPr>
                <w:rFonts w:hint="eastAsia" w:asciiTheme="minorEastAsia" w:hAnsiTheme="minorEastAsia" w:cstheme="minorEastAsia"/>
                <w:color w:val="000000"/>
                <w:szCs w:val="21"/>
              </w:rPr>
              <w:t>　</w:t>
            </w:r>
            <w:r>
              <w:rPr>
                <w:rFonts w:hint="eastAsia" w:ascii="方正仿宋_GBK" w:hAnsi="仿宋"/>
                <w:szCs w:val="32"/>
              </w:rPr>
              <w:t>建设单位在申报办理工程项目相关手续时应充分考虑项目定位和使用需求、明确技术指标，严把图纸设计、项目概算和控制价编制质量，合理确定工期，减少定位不准、使用功能不满足、设计不完善、清单漏项等问题发生。</w:t>
            </w:r>
          </w:p>
        </w:tc>
        <w:tc>
          <w:tcPr>
            <w:tcW w:w="7087" w:type="dxa"/>
          </w:tcPr>
          <w:p>
            <w:pPr>
              <w:ind w:firstLine="310" w:firstLineChars="147"/>
              <w:rPr>
                <w:rFonts w:ascii="方正仿宋_GBK"/>
                <w:b/>
                <w:szCs w:val="32"/>
              </w:rPr>
            </w:pPr>
            <w:r>
              <w:rPr>
                <w:rFonts w:hint="eastAsia" w:ascii="方正仿宋_GBK"/>
                <w:b/>
                <w:szCs w:val="32"/>
              </w:rPr>
              <w:t xml:space="preserve">《关于印发落实建设工程单位工程质量首要责任实施意见的通知》（苏建规字〔2021〕3号）一、加快夯实建设单位工程质量首要责任  </w:t>
            </w:r>
          </w:p>
          <w:p>
            <w:pPr>
              <w:ind w:firstLine="308" w:firstLineChars="147"/>
              <w:rPr>
                <w:rFonts w:ascii="方正仿宋_GBK"/>
                <w:bCs/>
                <w:szCs w:val="32"/>
              </w:rPr>
            </w:pPr>
            <w:r>
              <w:rPr>
                <w:rFonts w:hint="eastAsia" w:ascii="方正仿宋_GBK"/>
                <w:bCs/>
                <w:szCs w:val="32"/>
              </w:rPr>
              <w:t>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w:t>
            </w:r>
          </w:p>
          <w:p>
            <w:pPr>
              <w:ind w:firstLine="308" w:firstLineChars="147"/>
              <w:rPr>
                <w:rFonts w:ascii="方正仿宋_GBK"/>
                <w:bCs/>
                <w:szCs w:val="32"/>
              </w:rPr>
            </w:pPr>
            <w:r>
              <w:rPr>
                <w:rFonts w:hint="eastAsia" w:ascii="方正仿宋_GBK"/>
                <w:bCs/>
                <w:szCs w:val="32"/>
              </w:rPr>
              <w:t>建设单位应当科学合理确定施工工期，政府投资工程应当按照工期定额合理确定工期。</w:t>
            </w:r>
          </w:p>
          <w:p>
            <w:pPr>
              <w:ind w:firstLine="310" w:firstLineChars="147"/>
              <w:rPr>
                <w:rFonts w:ascii="方正仿宋_GBK"/>
                <w:bCs/>
                <w:szCs w:val="32"/>
              </w:rPr>
            </w:pPr>
            <w:r>
              <w:rPr>
                <w:rFonts w:hint="eastAsia" w:ascii="方正仿宋_GBK"/>
                <w:b/>
                <w:szCs w:val="32"/>
              </w:rPr>
              <w:t>《基本建设财务规则》</w:t>
            </w:r>
            <w:r>
              <w:rPr>
                <w:rFonts w:hint="eastAsia" w:ascii="宋体" w:hAnsi="宋体" w:eastAsia="宋体" w:cs="宋体"/>
                <w:b/>
                <w:bCs/>
                <w:color w:val="333333"/>
                <w:sz w:val="24"/>
                <w:shd w:val="clear" w:color="auto" w:fill="FFFFFF"/>
              </w:rPr>
              <w:t>第四条</w:t>
            </w:r>
            <w:r>
              <w:rPr>
                <w:rFonts w:hint="eastAsia" w:ascii="宋体" w:hAnsi="宋体" w:eastAsia="宋体" w:cs="宋体"/>
                <w:color w:val="333333"/>
                <w:sz w:val="24"/>
                <w:shd w:val="clear" w:color="auto" w:fill="FFFFFF"/>
              </w:rPr>
              <w:t>　</w:t>
            </w:r>
            <w:r>
              <w:rPr>
                <w:rFonts w:hint="eastAsia" w:ascii="方正仿宋_GBK"/>
                <w:bCs/>
                <w:szCs w:val="32"/>
              </w:rPr>
              <w:t>基本建设财务管理的主要任务是：</w:t>
            </w:r>
          </w:p>
          <w:p>
            <w:pPr>
              <w:ind w:firstLine="308" w:firstLineChars="147"/>
              <w:rPr>
                <w:rFonts w:ascii="方正仿宋_GBK"/>
                <w:bCs/>
                <w:szCs w:val="32"/>
              </w:rPr>
            </w:pPr>
            <w:r>
              <w:rPr>
                <w:rFonts w:hint="eastAsia" w:ascii="方正仿宋_GBK"/>
                <w:bCs/>
                <w:szCs w:val="32"/>
              </w:rPr>
              <w:t>（一）依法筹集和使用基本建设项目（以下简称项目）建设资金，防范财务风险；</w:t>
            </w:r>
          </w:p>
          <w:p>
            <w:pPr>
              <w:ind w:firstLine="308" w:firstLineChars="147"/>
              <w:rPr>
                <w:rFonts w:ascii="方正仿宋_GBK"/>
                <w:bCs/>
                <w:szCs w:val="32"/>
              </w:rPr>
            </w:pPr>
            <w:r>
              <w:rPr>
                <w:rFonts w:hint="eastAsia" w:ascii="方正仿宋_GBK"/>
                <w:bCs/>
                <w:szCs w:val="32"/>
              </w:rPr>
              <w:t>（二）合理编制项目资金预算，加强预算审核，严格预算执行；</w:t>
            </w:r>
          </w:p>
          <w:p>
            <w:pPr>
              <w:ind w:firstLine="308" w:firstLineChars="147"/>
              <w:rPr>
                <w:rFonts w:ascii="方正仿宋_GBK"/>
                <w:bCs/>
                <w:szCs w:val="32"/>
              </w:rPr>
            </w:pPr>
            <w:r>
              <w:rPr>
                <w:rFonts w:hint="eastAsia" w:ascii="方正仿宋_GBK"/>
                <w:bCs/>
                <w:szCs w:val="32"/>
              </w:rPr>
              <w:t>（三）加强项目核算管理，规范和控制建设成本；</w:t>
            </w:r>
          </w:p>
          <w:p>
            <w:pPr>
              <w:ind w:firstLine="308" w:firstLineChars="147"/>
              <w:rPr>
                <w:rFonts w:ascii="方正仿宋_GBK"/>
                <w:bCs/>
                <w:szCs w:val="32"/>
              </w:rPr>
            </w:pPr>
            <w:r>
              <w:rPr>
                <w:rFonts w:hint="eastAsia" w:ascii="方正仿宋_GBK"/>
                <w:bCs/>
                <w:szCs w:val="32"/>
              </w:rPr>
              <w:t>（四）及时准确编制项目竣工财务决算，全面反映基本建设财务状况；</w:t>
            </w:r>
          </w:p>
          <w:p>
            <w:pPr>
              <w:ind w:firstLine="308" w:firstLineChars="147"/>
              <w:rPr>
                <w:rFonts w:ascii="方正仿宋_GBK"/>
                <w:bCs/>
                <w:szCs w:val="32"/>
              </w:rPr>
            </w:pPr>
            <w:r>
              <w:rPr>
                <w:rFonts w:hint="eastAsia" w:ascii="方正仿宋_GBK"/>
                <w:bCs/>
                <w:szCs w:val="32"/>
              </w:rPr>
              <w:t>（五）加强对基本建设活动的财务控制和监督，实施绩效评</w:t>
            </w:r>
            <w:r>
              <w:rPr>
                <w:rFonts w:hint="eastAsia" w:ascii="宋体" w:hAnsi="宋体" w:eastAsia="宋体" w:cs="宋体"/>
                <w:color w:val="333333"/>
                <w:sz w:val="24"/>
                <w:shd w:val="clear" w:color="auto" w:fill="FFFFFF"/>
              </w:rPr>
              <w:t>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22" w:firstLineChars="200"/>
              <w:rPr>
                <w:rFonts w:ascii="方正仿宋_GBK" w:hAnsi="仿宋"/>
                <w:szCs w:val="32"/>
              </w:rPr>
            </w:pPr>
            <w:r>
              <w:rPr>
                <w:rFonts w:hint="eastAsia" w:asciiTheme="minorEastAsia" w:hAnsiTheme="minorEastAsia" w:cstheme="minorEastAsia"/>
                <w:b/>
                <w:bCs/>
                <w:color w:val="000000"/>
                <w:szCs w:val="21"/>
              </w:rPr>
              <w:t>第八条</w:t>
            </w:r>
            <w:r>
              <w:rPr>
                <w:rFonts w:hint="eastAsia" w:ascii="宋体" w:hAnsi="宋体" w:eastAsia="宋体" w:cs="宋体"/>
                <w:b/>
                <w:bCs/>
                <w:color w:val="000000"/>
                <w:szCs w:val="21"/>
              </w:rPr>
              <w:t>【</w:t>
            </w:r>
            <w:r>
              <w:rPr>
                <w:rFonts w:hint="eastAsia" w:ascii="方正仿宋_GBK"/>
                <w:b/>
                <w:bCs/>
                <w:szCs w:val="32"/>
              </w:rPr>
              <w:t>对建设单位发包要求</w:t>
            </w:r>
            <w:r>
              <w:rPr>
                <w:rFonts w:hint="eastAsia" w:ascii="宋体" w:hAnsi="宋体" w:eastAsia="宋体" w:cs="宋体"/>
                <w:b/>
                <w:bCs/>
                <w:color w:val="000000"/>
                <w:szCs w:val="21"/>
              </w:rPr>
              <w:t>】</w:t>
            </w:r>
            <w:r>
              <w:rPr>
                <w:rFonts w:hint="eastAsia" w:asciiTheme="minorEastAsia" w:hAnsiTheme="minorEastAsia" w:cstheme="minorEastAsia"/>
                <w:b/>
                <w:bCs/>
                <w:color w:val="000000"/>
                <w:szCs w:val="21"/>
              </w:rPr>
              <w:t>　</w:t>
            </w:r>
            <w:r>
              <w:rPr>
                <w:rFonts w:hint="eastAsia" w:ascii="方正仿宋_GBK" w:hAnsi="仿宋"/>
                <w:szCs w:val="32"/>
              </w:rPr>
              <w:t>建设单位应当依据相关规定合理划分项目标段，遵循公开、公正、平等竞争的原则，依法开展工程发包活动。建设单位应积极处理招投标阶段的异议并配合招投标行政监督部门处理投诉。</w:t>
            </w:r>
          </w:p>
          <w:p>
            <w:pPr>
              <w:ind w:firstLine="420" w:firstLineChars="200"/>
            </w:pPr>
            <w:r>
              <w:rPr>
                <w:rFonts w:hint="eastAsia" w:ascii="方正仿宋_GBK" w:hAnsi="仿宋"/>
                <w:szCs w:val="32"/>
              </w:rPr>
              <w:t>项目依法不需要招标的，建设单位应根据行业规定将工程项目发包给具有相应资质条件或相应能力的承包人。</w:t>
            </w:r>
          </w:p>
        </w:tc>
        <w:tc>
          <w:tcPr>
            <w:tcW w:w="7087" w:type="dxa"/>
          </w:tcPr>
          <w:p>
            <w:pPr>
              <w:ind w:firstLine="310" w:firstLineChars="147"/>
              <w:rPr>
                <w:rFonts w:ascii="方正仿宋_GBK"/>
                <w:szCs w:val="32"/>
              </w:rPr>
            </w:pPr>
            <w:r>
              <w:rPr>
                <w:rFonts w:hint="eastAsia" w:ascii="方正仿宋_GBK"/>
                <w:b/>
                <w:szCs w:val="32"/>
              </w:rPr>
              <w:t xml:space="preserve">《中华人民共和国招标投标法》第十九条  </w:t>
            </w:r>
            <w:r>
              <w:rPr>
                <w:rFonts w:ascii="方正仿宋_GBK"/>
                <w:szCs w:val="32"/>
              </w:rPr>
              <w:t>招标人应当根据招标项目的特点和需要编制招标文件。招标文件应当包括招标项目的技术要求、对投标人资格审查的标准、投标报价要求和评标标准等所有实质性要求和条件以及拟签订合同的主要条款。</w:t>
            </w:r>
          </w:p>
          <w:p>
            <w:pPr>
              <w:ind w:firstLine="308" w:firstLineChars="147"/>
              <w:rPr>
                <w:rFonts w:ascii="方正仿宋_GBK"/>
                <w:szCs w:val="32"/>
              </w:rPr>
            </w:pPr>
            <w:r>
              <w:rPr>
                <w:rFonts w:ascii="方正仿宋_GBK"/>
                <w:szCs w:val="32"/>
              </w:rPr>
              <w:t>国家对招标项目的技术、标准有规定的，招标人应当按照其规定在招标文件中提出相应要求。</w:t>
            </w:r>
          </w:p>
          <w:p>
            <w:pPr>
              <w:ind w:firstLine="411" w:firstLineChars="196"/>
              <w:rPr>
                <w:rFonts w:ascii="方正仿宋_GBK"/>
                <w:szCs w:val="32"/>
              </w:rPr>
            </w:pPr>
            <w:r>
              <w:rPr>
                <w:rFonts w:ascii="方正仿宋_GBK"/>
                <w:szCs w:val="32"/>
              </w:rPr>
              <w:t>招标项目需要划分标段、确定工期的，招标人应当合理划分标段、确定工期，并在招标文件中载明。</w:t>
            </w:r>
          </w:p>
          <w:p>
            <w:pPr>
              <w:ind w:firstLine="207" w:firstLineChars="98"/>
              <w:rPr>
                <w:rFonts w:ascii="方正仿宋_GBK" w:hAnsi="仿宋" w:cs="宋体"/>
                <w:bCs/>
                <w:szCs w:val="32"/>
              </w:rPr>
            </w:pPr>
            <w:r>
              <w:rPr>
                <w:rFonts w:hint="eastAsia" w:ascii="方正仿宋_GBK"/>
                <w:b/>
                <w:szCs w:val="32"/>
              </w:rPr>
              <w:t>《江苏省房屋建筑和市政基础设施工程招标投标活动异议和投诉处理办法》苏建规字</w:t>
            </w:r>
            <w:r>
              <w:rPr>
                <w:rFonts w:ascii="方正仿宋_GBK"/>
                <w:b/>
                <w:szCs w:val="32"/>
              </w:rPr>
              <w:t>〔2016〕4</w:t>
            </w:r>
            <w:r>
              <w:rPr>
                <w:rFonts w:hint="eastAsia" w:ascii="方正仿宋_GBK"/>
                <w:b/>
                <w:szCs w:val="32"/>
              </w:rPr>
              <w:t>号）第七条</w:t>
            </w:r>
            <w:r>
              <w:rPr>
                <w:rFonts w:hint="eastAsia" w:ascii="方正仿宋_GBK" w:hAnsi="仿宋" w:cs="宋体"/>
                <w:bCs/>
                <w:szCs w:val="32"/>
              </w:rPr>
              <w:t xml:space="preserve"> 房屋建筑和市政基础设施工程项目招投标施行招标人负责制。招标人应当依法处理异议，配合行政监督部门处理投诉。</w:t>
            </w:r>
          </w:p>
          <w:p>
            <w:pPr>
              <w:widowControl/>
              <w:spacing w:line="360" w:lineRule="exact"/>
              <w:ind w:firstLine="316" w:firstLineChars="150"/>
            </w:pPr>
            <w:r>
              <w:rPr>
                <w:rFonts w:hint="eastAsia" w:ascii="方正仿宋_GBK" w:hAnsi="仿宋" w:cs="宋体"/>
                <w:b/>
                <w:bCs/>
                <w:szCs w:val="32"/>
              </w:rPr>
              <w:t>《中华人民共和国建筑法》</w:t>
            </w:r>
            <w:r>
              <w:rPr>
                <w:b/>
                <w:bCs/>
              </w:rPr>
              <w:t>第十六条</w:t>
            </w:r>
            <w:r>
              <w:t xml:space="preserve"> 建筑工程发包与承包的招标投标活动，应当遵循公开、公正、平等竞争的原则，择优选择承包单位。</w:t>
            </w:r>
          </w:p>
          <w:p>
            <w:pPr>
              <w:widowControl/>
              <w:spacing w:line="360" w:lineRule="exact"/>
              <w:ind w:firstLine="312" w:firstLineChars="148"/>
              <w:rPr>
                <w:rFonts w:ascii="方正仿宋_GBK"/>
                <w:b/>
                <w:szCs w:val="32"/>
              </w:rPr>
            </w:pPr>
            <w:r>
              <w:rPr>
                <w:rFonts w:hint="eastAsia" w:ascii="方正仿宋_GBK" w:hAnsi="仿宋" w:cs="宋体"/>
                <w:b/>
                <w:bCs/>
                <w:szCs w:val="32"/>
              </w:rPr>
              <w:t>《中华人民共和国建筑法》</w:t>
            </w:r>
            <w:r>
              <w:rPr>
                <w:b/>
                <w:bCs/>
              </w:rPr>
              <w:t>第二十二条</w:t>
            </w:r>
            <w:r>
              <w:t>建筑工程实行招标发包的，发包单位应当将建筑工程发包给依法中标的承包单位。建筑工程实行直接发包的，发包单位应当将建筑工程发包给具有相应资质条件的承包单位。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第九条</w:t>
            </w:r>
            <w:r>
              <w:rPr>
                <w:rFonts w:hint="eastAsia" w:ascii="宋体" w:hAnsi="宋体" w:eastAsia="宋体" w:cs="宋体"/>
                <w:b/>
                <w:bCs/>
                <w:color w:val="000000"/>
                <w:szCs w:val="21"/>
              </w:rPr>
              <w:t>【</w:t>
            </w:r>
            <w:r>
              <w:rPr>
                <w:rFonts w:hint="eastAsia" w:ascii="方正仿宋_GBK"/>
                <w:b/>
                <w:bCs/>
                <w:szCs w:val="32"/>
              </w:rPr>
              <w:t>对建设单位招标要求</w:t>
            </w:r>
            <w:r>
              <w:rPr>
                <w:rFonts w:hint="eastAsia" w:ascii="宋体" w:hAnsi="宋体" w:eastAsia="宋体" w:cs="宋体"/>
                <w:b/>
                <w:bCs/>
                <w:color w:val="000000"/>
                <w:szCs w:val="21"/>
              </w:rPr>
              <w:t>】</w:t>
            </w:r>
            <w:r>
              <w:rPr>
                <w:rFonts w:hint="eastAsia" w:ascii="方正仿宋_GBK" w:hAnsi="仿宋"/>
                <w:szCs w:val="32"/>
              </w:rPr>
              <w:t>建设单位应当使用国家发布的标准招标文件，或者省有关招标投标行政监督部门依据国家发布的标准招标文件结合本省实际制定的标准招标文件；应当依法通过指定平台发布招标公告（邀请函）、招标文件，并在规定的时间、地点进行开评标活动。</w:t>
            </w:r>
          </w:p>
        </w:tc>
        <w:tc>
          <w:tcPr>
            <w:tcW w:w="7087" w:type="dxa"/>
          </w:tcPr>
          <w:p>
            <w:pPr>
              <w:ind w:firstLine="310" w:firstLineChars="147"/>
              <w:rPr>
                <w:rFonts w:hint="eastAsia" w:ascii="FzBookMaker3DlFont30536872545" w:hAnsi="FzBookMaker3DlFont30536872545" w:eastAsia="宋体" w:cs="宋体"/>
                <w:color w:val="000000"/>
                <w:kern w:val="0"/>
                <w:szCs w:val="21"/>
                <w:lang w:eastAsia="zh-CN"/>
              </w:rPr>
            </w:pPr>
            <w:r>
              <w:rPr>
                <w:rFonts w:hint="eastAsia" w:ascii="FzBookMaker3DlFont30536872545" w:hAnsi="FzBookMaker3DlFont30536872545" w:eastAsia="宋体" w:cs="宋体"/>
                <w:b/>
                <w:bCs/>
                <w:color w:val="000000"/>
                <w:kern w:val="0"/>
                <w:szCs w:val="21"/>
              </w:rPr>
              <w:t>《中华人民共和国招标投标法实施条例》第十五条</w:t>
            </w:r>
            <w:r>
              <w:rPr>
                <w:rFonts w:hint="eastAsia" w:ascii="FzBookMaker3DlFont30536872545" w:hAnsi="FzBookMaker3DlFont30536872545" w:eastAsia="宋体" w:cs="宋体"/>
                <w:color w:val="000000"/>
                <w:kern w:val="0"/>
                <w:szCs w:val="21"/>
              </w:rPr>
              <w:t xml:space="preserve">  公开招标的项目，应当依照招标投标法和本条例的规定发布招标公告、编制招标文件。</w:t>
            </w:r>
          </w:p>
          <w:p>
            <w:pPr>
              <w:ind w:firstLine="308" w:firstLineChars="147"/>
              <w:rPr>
                <w:rFonts w:hint="eastAsia" w:ascii="FzBookMaker3DlFont30536872545" w:hAnsi="FzBookMaker3DlFont30536872545" w:eastAsia="宋体" w:cs="宋体"/>
                <w:color w:val="000000"/>
                <w:kern w:val="0"/>
                <w:szCs w:val="21"/>
                <w:lang w:eastAsia="zh-CN"/>
              </w:rPr>
            </w:pPr>
            <w:r>
              <w:rPr>
                <w:rFonts w:hint="eastAsia" w:ascii="FzBookMaker3DlFont30536872545" w:hAnsi="FzBookMaker3DlFont30536872545" w:eastAsia="宋体" w:cs="宋体"/>
                <w:color w:val="000000"/>
                <w:kern w:val="0"/>
                <w:szCs w:val="21"/>
              </w:rPr>
              <w:t> 招标人采用资格预审办法对潜在投标人进行资格审查的，应当发布资格预审公告、编制资格预审文件。</w:t>
            </w:r>
          </w:p>
          <w:p>
            <w:pPr>
              <w:ind w:firstLine="308" w:firstLineChars="147"/>
              <w:rPr>
                <w:rFonts w:hint="eastAsia" w:ascii="FzBookMaker3DlFont30536872545" w:hAnsi="FzBookMaker3DlFont30536872545" w:eastAsia="宋体" w:cs="宋体"/>
                <w:color w:val="000000"/>
                <w:kern w:val="0"/>
                <w:szCs w:val="21"/>
                <w:lang w:eastAsia="zh-CN"/>
              </w:rPr>
            </w:pPr>
            <w:r>
              <w:rPr>
                <w:rFonts w:hint="eastAsia" w:ascii="FzBookMaker3DlFont30536872545" w:hAnsi="FzBookMaker3DlFont30536872545" w:eastAsia="宋体" w:cs="宋体"/>
                <w:color w:val="000000"/>
                <w:kern w:val="0"/>
                <w:szCs w:val="21"/>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ind w:firstLine="308" w:firstLineChars="147"/>
              <w:rPr>
                <w:rFonts w:hint="eastAsia" w:ascii="FzBookMaker3DlFont30536872545" w:hAnsi="FzBookMaker3DlFont30536872545" w:eastAsia="宋体" w:cs="宋体"/>
                <w:color w:val="000000"/>
                <w:kern w:val="0"/>
                <w:szCs w:val="21"/>
                <w:lang w:eastAsia="zh-CN"/>
              </w:rPr>
            </w:pPr>
            <w:r>
              <w:rPr>
                <w:rFonts w:hint="eastAsia" w:ascii="FzBookMaker3DlFont30536872545" w:hAnsi="FzBookMaker3DlFont30536872545" w:eastAsia="宋体" w:cs="宋体"/>
                <w:color w:val="000000"/>
                <w:kern w:val="0"/>
                <w:szCs w:val="21"/>
              </w:rPr>
              <w:t>  编制依法必须进行招标的项目的资格预审文件和招标文件，应当使用国务院发展改革部门会同有关行政监督部门制定的标准文本。</w:t>
            </w:r>
          </w:p>
          <w:p>
            <w:pPr>
              <w:ind w:firstLine="310" w:firstLineChars="147"/>
              <w:rPr>
                <w:rFonts w:ascii="方正仿宋_GBK"/>
                <w:szCs w:val="32"/>
              </w:rPr>
            </w:pPr>
            <w:r>
              <w:rPr>
                <w:rFonts w:hint="eastAsia" w:ascii="方正仿宋_GBK" w:hAnsi="仿宋" w:cs="宋体"/>
                <w:b/>
                <w:bCs/>
                <w:szCs w:val="32"/>
              </w:rPr>
              <w:t>《中华人民共和国建筑法》</w:t>
            </w:r>
            <w:r>
              <w:rPr>
                <w:rFonts w:hint="eastAsia" w:ascii="FzBookMaker3DlFont30536872545" w:hAnsi="FzBookMaker3DlFont30536872545" w:eastAsia="宋体" w:cs="宋体"/>
                <w:color w:val="000000"/>
                <w:kern w:val="0"/>
                <w:szCs w:val="21"/>
              </w:rPr>
              <w:t>第二十条</w:t>
            </w:r>
            <w:r>
              <w:rPr>
                <w:rFonts w:ascii="方正仿宋_GBK"/>
                <w:szCs w:val="32"/>
              </w:rPr>
              <w:t>建筑工程实行公开招标的，发包单位应当依照法定程序和方式，发布招标公告，提供载有招标工程的主要技术要求、主要的合同条款、评标的标准和方法以及开标、评标、定标的程序等内容的招标文件。</w:t>
            </w:r>
          </w:p>
          <w:p>
            <w:pPr>
              <w:ind w:firstLine="308" w:firstLineChars="147"/>
              <w:rPr>
                <w:rFonts w:hint="eastAsia" w:ascii="FzBookMaker3DlFont30536872545" w:hAnsi="FzBookMaker3DlFont30536872545" w:eastAsia="宋体" w:cs="宋体"/>
                <w:color w:val="000000"/>
                <w:kern w:val="0"/>
                <w:szCs w:val="21"/>
              </w:rPr>
            </w:pPr>
            <w:r>
              <w:rPr>
                <w:rFonts w:ascii="方正仿宋_GBK"/>
                <w:szCs w:val="32"/>
              </w:rPr>
              <w:t>开标应当在招标文件规定的时间、地点公开进行。开标后应当按照招标文件规定的评标标准和程序对标书进行评价、比较，在具备相应资质条件的投标者中，择优选定中标者。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第十条</w:t>
            </w:r>
            <w:r>
              <w:rPr>
                <w:rFonts w:hint="eastAsia" w:ascii="宋体" w:hAnsi="宋体" w:eastAsia="宋体" w:cs="宋体"/>
                <w:b/>
                <w:bCs/>
                <w:color w:val="000000"/>
                <w:szCs w:val="21"/>
              </w:rPr>
              <w:t>【</w:t>
            </w:r>
            <w:r>
              <w:rPr>
                <w:rFonts w:hint="eastAsia" w:ascii="方正仿宋_GBK"/>
                <w:b/>
                <w:bCs/>
                <w:szCs w:val="32"/>
              </w:rPr>
              <w:t>对建设单位合同文本编制要求</w:t>
            </w:r>
            <w:r>
              <w:rPr>
                <w:rFonts w:hint="eastAsia" w:ascii="宋体" w:hAnsi="宋体" w:eastAsia="宋体" w:cs="宋体"/>
                <w:b/>
                <w:bCs/>
                <w:color w:val="000000"/>
                <w:szCs w:val="21"/>
              </w:rPr>
              <w:t>】</w:t>
            </w:r>
            <w:r>
              <w:rPr>
                <w:rFonts w:hint="eastAsia" w:ascii="方正仿宋_GBK" w:hAnsi="仿宋"/>
                <w:szCs w:val="32"/>
              </w:rPr>
              <w:t>建设单位应当按照规定使用国家或省行政主管部门制定的最新版的合同文件示范文本，在编制合同文本时应当约定预付款、进度款支付比例、风险条款、履约保证金等内容，应当约定符合相关规定的管理措施及违约条款。</w:t>
            </w:r>
          </w:p>
        </w:tc>
        <w:tc>
          <w:tcPr>
            <w:tcW w:w="7087" w:type="dxa"/>
          </w:tcPr>
          <w:p>
            <w:pPr>
              <w:ind w:firstLine="310" w:firstLineChars="147"/>
              <w:rPr>
                <w:rFonts w:ascii="方正仿宋_GBK"/>
                <w:b/>
                <w:szCs w:val="32"/>
              </w:rPr>
            </w:pPr>
            <w:r>
              <w:rPr>
                <w:rFonts w:hint="eastAsia" w:ascii="方正仿宋_GBK"/>
                <w:b/>
                <w:szCs w:val="32"/>
              </w:rPr>
              <w:t xml:space="preserve">《江苏省工程建设管理条例》第十六条 </w:t>
            </w:r>
            <w:r>
              <w:rPr>
                <w:rFonts w:ascii="Arial" w:hAnsi="Arial" w:eastAsia="宋体" w:cs="Arial"/>
                <w:color w:val="333333"/>
                <w:szCs w:val="21"/>
                <w:shd w:val="clear" w:color="auto" w:fill="FFFFFF"/>
              </w:rPr>
              <w:t xml:space="preserve"> 签订工程项目承发包合同和工程建设中介服务委托合同，应当遵循公正合法、诚实信用、平等互利、协商一致的原则，使用国家推荐的示范文本或者其他书面形式，任何单位和个人不得非法干预。</w:t>
            </w:r>
          </w:p>
          <w:p>
            <w:pPr>
              <w:ind w:firstLine="310" w:firstLineChars="147"/>
              <w:rPr>
                <w:rFonts w:ascii="方正仿宋_GBK"/>
                <w:bCs/>
                <w:szCs w:val="32"/>
              </w:rPr>
            </w:pPr>
            <w:r>
              <w:rPr>
                <w:rFonts w:hint="eastAsia" w:ascii="方正仿宋_GBK"/>
                <w:b/>
                <w:szCs w:val="32"/>
              </w:rPr>
              <w:t>《建设工程价款结算暂行办法》第七条　</w:t>
            </w:r>
            <w:r>
              <w:rPr>
                <w:rFonts w:hint="eastAsia" w:ascii="方正仿宋_GBK"/>
                <w:bCs/>
                <w:szCs w:val="32"/>
              </w:rPr>
              <w:t>发包人、承包人应当在合同条款中对涉及工程价款结算的下列事项进行约定：</w:t>
            </w:r>
          </w:p>
          <w:p>
            <w:pPr>
              <w:ind w:firstLine="308" w:firstLineChars="147"/>
              <w:rPr>
                <w:rFonts w:ascii="方正仿宋_GBK"/>
                <w:bCs/>
                <w:szCs w:val="32"/>
              </w:rPr>
            </w:pPr>
            <w:r>
              <w:rPr>
                <w:rFonts w:hint="eastAsia" w:ascii="方正仿宋_GBK"/>
                <w:bCs/>
                <w:szCs w:val="32"/>
              </w:rPr>
              <w:t>　　（一）预付工程款的数额、支付时限及抵扣方式；</w:t>
            </w:r>
          </w:p>
          <w:p>
            <w:pPr>
              <w:ind w:firstLine="308" w:firstLineChars="147"/>
              <w:rPr>
                <w:rFonts w:ascii="方正仿宋_GBK"/>
                <w:bCs/>
                <w:szCs w:val="32"/>
              </w:rPr>
            </w:pPr>
            <w:r>
              <w:rPr>
                <w:rFonts w:hint="eastAsia" w:ascii="方正仿宋_GBK"/>
                <w:bCs/>
                <w:szCs w:val="32"/>
              </w:rPr>
              <w:t>　　（二）工程进度款的支付方式、数额及时限；</w:t>
            </w:r>
          </w:p>
          <w:p>
            <w:pPr>
              <w:ind w:firstLine="308" w:firstLineChars="147"/>
              <w:rPr>
                <w:rFonts w:ascii="方正仿宋_GBK"/>
                <w:bCs/>
                <w:szCs w:val="32"/>
              </w:rPr>
            </w:pPr>
            <w:r>
              <w:rPr>
                <w:rFonts w:hint="eastAsia" w:ascii="方正仿宋_GBK"/>
                <w:bCs/>
                <w:szCs w:val="32"/>
              </w:rPr>
              <w:t>　　（三）工程施工中发生变更时，工程价款的调整方法、索赔方式、时限要求及金额支付方式；</w:t>
            </w:r>
          </w:p>
          <w:p>
            <w:pPr>
              <w:ind w:firstLine="308" w:firstLineChars="147"/>
              <w:rPr>
                <w:rFonts w:ascii="方正仿宋_GBK"/>
                <w:bCs/>
                <w:szCs w:val="32"/>
              </w:rPr>
            </w:pPr>
            <w:r>
              <w:rPr>
                <w:rFonts w:hint="eastAsia" w:ascii="方正仿宋_GBK"/>
                <w:bCs/>
                <w:szCs w:val="32"/>
              </w:rPr>
              <w:t>　　（四）发生工程价款纠纷的解决方法；</w:t>
            </w:r>
          </w:p>
          <w:p>
            <w:pPr>
              <w:ind w:firstLine="308" w:firstLineChars="147"/>
              <w:rPr>
                <w:rFonts w:ascii="方正仿宋_GBK"/>
                <w:bCs/>
                <w:szCs w:val="32"/>
              </w:rPr>
            </w:pPr>
            <w:r>
              <w:rPr>
                <w:rFonts w:hint="eastAsia" w:ascii="方正仿宋_GBK"/>
                <w:bCs/>
                <w:szCs w:val="32"/>
              </w:rPr>
              <w:t>　　（五）约定承担风险的范围及幅度以及超出约定范围和幅度的调整办法；</w:t>
            </w:r>
          </w:p>
          <w:p>
            <w:pPr>
              <w:ind w:firstLine="308" w:firstLineChars="147"/>
              <w:rPr>
                <w:rFonts w:ascii="方正仿宋_GBK"/>
                <w:bCs/>
                <w:szCs w:val="32"/>
              </w:rPr>
            </w:pPr>
            <w:r>
              <w:rPr>
                <w:rFonts w:hint="eastAsia" w:ascii="方正仿宋_GBK"/>
                <w:bCs/>
                <w:szCs w:val="32"/>
              </w:rPr>
              <w:t>　　（六）工程竣工价款的结算与支付方式、数额及时限；</w:t>
            </w:r>
          </w:p>
          <w:p>
            <w:pPr>
              <w:ind w:firstLine="308" w:firstLineChars="147"/>
              <w:rPr>
                <w:rFonts w:ascii="方正仿宋_GBK"/>
                <w:bCs/>
                <w:szCs w:val="32"/>
              </w:rPr>
            </w:pPr>
            <w:r>
              <w:rPr>
                <w:rFonts w:hint="eastAsia" w:ascii="方正仿宋_GBK"/>
                <w:bCs/>
                <w:szCs w:val="32"/>
              </w:rPr>
              <w:t>　　（七）工程质量保证（保修）金的数额、预扣方式及时限；</w:t>
            </w:r>
          </w:p>
          <w:p>
            <w:pPr>
              <w:ind w:firstLine="308" w:firstLineChars="147"/>
              <w:rPr>
                <w:rFonts w:ascii="方正仿宋_GBK"/>
                <w:bCs/>
                <w:szCs w:val="32"/>
              </w:rPr>
            </w:pPr>
            <w:r>
              <w:rPr>
                <w:rFonts w:hint="eastAsia" w:ascii="方正仿宋_GBK"/>
                <w:bCs/>
                <w:szCs w:val="32"/>
              </w:rPr>
              <w:t>　　（八）安全措施和意外伤害保险费用；</w:t>
            </w:r>
          </w:p>
          <w:p>
            <w:pPr>
              <w:ind w:firstLine="308" w:firstLineChars="147"/>
              <w:rPr>
                <w:rFonts w:ascii="方正仿宋_GBK"/>
                <w:bCs/>
                <w:szCs w:val="32"/>
              </w:rPr>
            </w:pPr>
            <w:r>
              <w:rPr>
                <w:rFonts w:hint="eastAsia" w:ascii="方正仿宋_GBK"/>
                <w:bCs/>
                <w:szCs w:val="32"/>
              </w:rPr>
              <w:t>　　（九）工期及工期提前或延后的奖惩办法；</w:t>
            </w:r>
          </w:p>
          <w:p>
            <w:pPr>
              <w:ind w:firstLine="308" w:firstLineChars="147"/>
              <w:rPr>
                <w:rFonts w:ascii="方正仿宋_GBK"/>
                <w:b/>
                <w:szCs w:val="32"/>
              </w:rPr>
            </w:pPr>
            <w:r>
              <w:rPr>
                <w:rFonts w:hint="eastAsia" w:ascii="方正仿宋_GBK"/>
                <w:bCs/>
                <w:szCs w:val="32"/>
              </w:rPr>
              <w:t>　　（十）与履行合同、支付价款相关的担保事项。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第十一条</w:t>
            </w:r>
            <w:r>
              <w:rPr>
                <w:rFonts w:hint="eastAsia" w:ascii="宋体" w:hAnsi="宋体" w:eastAsia="宋体" w:cs="宋体"/>
                <w:b/>
                <w:bCs/>
                <w:color w:val="000000"/>
                <w:szCs w:val="21"/>
              </w:rPr>
              <w:t>【</w:t>
            </w:r>
            <w:r>
              <w:rPr>
                <w:rFonts w:hint="eastAsia" w:ascii="方正仿宋_GBK"/>
                <w:b/>
                <w:bCs/>
                <w:szCs w:val="32"/>
              </w:rPr>
              <w:t>对建设单位招标结果执行要求</w:t>
            </w:r>
            <w:r>
              <w:rPr>
                <w:rFonts w:hint="eastAsia" w:ascii="宋体" w:hAnsi="宋体" w:eastAsia="宋体" w:cs="宋体"/>
                <w:b/>
                <w:bCs/>
                <w:color w:val="000000"/>
                <w:szCs w:val="21"/>
              </w:rPr>
              <w:t>】</w:t>
            </w:r>
            <w:r>
              <w:rPr>
                <w:rFonts w:hint="eastAsia" w:ascii="方正仿宋_GBK"/>
                <w:szCs w:val="32"/>
              </w:rPr>
              <w:t>建设单位应按照招标文件约定收取中标单位履约保证金，并按照招标文件、投标文件和中标通知书订立书面合同，合同的标的、价款、质量、履行期限等主要条款应当与招标文件及中标人的投标文件的内容一致。</w:t>
            </w:r>
          </w:p>
        </w:tc>
        <w:tc>
          <w:tcPr>
            <w:tcW w:w="7087" w:type="dxa"/>
          </w:tcPr>
          <w:p>
            <w:pPr>
              <w:ind w:firstLine="310" w:firstLineChars="147"/>
              <w:rPr>
                <w:rFonts w:hint="eastAsia" w:ascii="方正仿宋_GBK" w:hAnsi="仿宋" w:eastAsia="宋体" w:cs="宋体"/>
                <w:bCs/>
                <w:szCs w:val="32"/>
                <w:lang w:eastAsia="zh-CN"/>
              </w:rPr>
            </w:pPr>
            <w:r>
              <w:rPr>
                <w:rFonts w:hint="eastAsia" w:ascii="方正仿宋_GBK" w:hAnsi="仿宋" w:cs="宋体"/>
                <w:b/>
                <w:bCs/>
                <w:szCs w:val="32"/>
              </w:rPr>
              <w:t>《中华人民共和国招标投标法实施条例》第五十七条</w:t>
            </w:r>
            <w:r>
              <w:rPr>
                <w:rFonts w:hint="eastAsia" w:ascii="方正仿宋_GBK" w:hAnsi="仿宋" w:eastAsia="宋体" w:cs="宋体"/>
                <w:bCs/>
                <w:szCs w:val="32"/>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ind w:firstLine="308" w:firstLineChars="147"/>
            </w:pPr>
            <w:r>
              <w:rPr>
                <w:rFonts w:hint="eastAsia" w:ascii="方正仿宋_GBK" w:hAnsi="仿宋" w:eastAsia="宋体" w:cs="宋体"/>
                <w:bCs/>
                <w:szCs w:val="32"/>
              </w:rPr>
              <w:t>    招标人最迟应当在书面合同签订后5日内向中标人和未中标的投标人退还投标保证金及银行同期存款利息。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22" w:firstLineChars="200"/>
              <w:rPr>
                <w:rFonts w:ascii="方正仿宋_GBK" w:hAnsi="仿宋"/>
                <w:szCs w:val="32"/>
              </w:rPr>
            </w:pPr>
            <w:r>
              <w:rPr>
                <w:rFonts w:hint="eastAsia" w:ascii="宋体" w:hAnsi="宋体" w:eastAsia="宋体" w:cs="宋体"/>
                <w:b/>
                <w:bCs/>
                <w:color w:val="000000"/>
                <w:szCs w:val="21"/>
              </w:rPr>
              <w:t>第十二条【</w:t>
            </w:r>
            <w:r>
              <w:rPr>
                <w:rFonts w:hint="eastAsia" w:ascii="方正仿宋_GBK"/>
                <w:b/>
                <w:bCs/>
                <w:szCs w:val="32"/>
              </w:rPr>
              <w:t>建设单位对现场人员考勤管理要求</w:t>
            </w:r>
            <w:r>
              <w:rPr>
                <w:rFonts w:hint="eastAsia" w:ascii="宋体" w:hAnsi="宋体" w:eastAsia="宋体" w:cs="宋体"/>
                <w:b/>
                <w:bCs/>
                <w:color w:val="000000"/>
                <w:szCs w:val="21"/>
              </w:rPr>
              <w:t>】</w:t>
            </w:r>
            <w:r>
              <w:rPr>
                <w:rFonts w:hint="eastAsia" w:ascii="方正仿宋_GBK" w:hAnsi="仿宋"/>
                <w:szCs w:val="32"/>
              </w:rPr>
              <w:t>建设单位应严格按照合同约定，将进入施工现场的建设单位项目负责人，施工单位、监理单位的项目管理人员全部纳入实名制管理范围，严格落实日常考勤制度。</w:t>
            </w:r>
          </w:p>
        </w:tc>
        <w:tc>
          <w:tcPr>
            <w:tcW w:w="7087" w:type="dxa"/>
          </w:tcPr>
          <w:p>
            <w:pPr>
              <w:ind w:firstLine="310" w:firstLineChars="147"/>
              <w:rPr>
                <w:rFonts w:ascii="方正仿宋_GBK" w:hAnsi="仿宋" w:eastAsia="宋体" w:cs="宋体"/>
                <w:b/>
                <w:bCs/>
                <w:szCs w:val="32"/>
              </w:rPr>
            </w:pPr>
            <w:r>
              <w:rPr>
                <w:rFonts w:hint="eastAsia" w:ascii="方正仿宋_GBK" w:hAnsi="仿宋" w:cs="宋体"/>
                <w:b/>
                <w:bCs/>
                <w:szCs w:val="32"/>
              </w:rPr>
              <w:t>《关于进一步强化建筑工人实名制管理工作的通知》（苏建函建管〔2021〕118号 ）</w:t>
            </w:r>
            <w:r>
              <w:rPr>
                <w:rFonts w:hint="eastAsia" w:ascii="方正仿宋_GBK" w:hAnsi="仿宋" w:eastAsia="宋体" w:cs="宋体"/>
                <w:b/>
                <w:bCs/>
                <w:szCs w:val="32"/>
              </w:rPr>
              <w:t>一、切实加强项目管理人员的录入和考勤</w:t>
            </w:r>
          </w:p>
          <w:p>
            <w:pPr>
              <w:ind w:firstLine="310" w:firstLineChars="147"/>
              <w:rPr>
                <w:rFonts w:ascii="方正仿宋_GBK" w:hAnsi="仿宋" w:cs="宋体"/>
                <w:bCs/>
                <w:szCs w:val="32"/>
              </w:rPr>
            </w:pPr>
            <w:r>
              <w:rPr>
                <w:rFonts w:hint="eastAsia" w:ascii="方正仿宋_GBK" w:hAnsi="仿宋" w:cs="宋体"/>
                <w:b/>
                <w:bCs/>
                <w:szCs w:val="32"/>
              </w:rPr>
              <w:t> </w:t>
            </w:r>
            <w:r>
              <w:rPr>
                <w:rFonts w:hint="eastAsia" w:ascii="方正仿宋_GBK" w:hAnsi="仿宋" w:eastAsia="宋体" w:cs="宋体"/>
                <w:bCs/>
                <w:szCs w:val="32"/>
              </w:rPr>
              <w:t>各地住房城乡建设主管部门要加强本行政区域内房屋建筑和市政基础设施项目实名制管理工作监管力度，拓展实名制人员信息录入的范围。自2021年4月1日起，凡进入施工现场的建设单位、总包单位、分包单位、监理单位、劳务企业的项目管理人员必须纳入实名制管理范围，包括总承包和分包单位管理人员（含八大员、特种作业人员等）、建设单位项目负责人员、监理单位管理人员等相关基本信息（包括相关持证上岗人员的证书类别、证书编号、有效期等）；应及时修改完善建筑工人的技能等级、联系方式、银行帐号等信息，对于临时聘用人员也应纳入实名制管理之中，做到应录尽录、准确无误，相关信息完善、录入工作务必于2021年5月1日前完成。全省房屋建筑和市场基础设施项目要严格按照实名制管理要求，实行每日考勤，考勤记录将作为各地对建筑市场行为监管以及核实管理人员是否履职的重要依据，其中项目经理以及总监每月考勤记录不得低于70%。对于未按要求执行的项目，省厅将纳入预警项目清单，逾期未改正的将予以通报、处罚并扣除项目和企业对应的信用分。有条件的地区可以将本地建筑市场执法人员信息一并录入，方便执法和监管人员对项目实名制管理落实情况的督导检查，执法监督数据一并纳入实名制管理之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pPr>
            <w:r>
              <w:rPr>
                <w:rFonts w:hint="eastAsia" w:asciiTheme="minorEastAsia" w:hAnsiTheme="minorEastAsia" w:cstheme="minorEastAsia"/>
                <w:b/>
                <w:bCs/>
                <w:color w:val="000000"/>
                <w:szCs w:val="21"/>
              </w:rPr>
              <w:t>第十三条</w:t>
            </w:r>
            <w:r>
              <w:rPr>
                <w:rFonts w:hint="eastAsia" w:ascii="宋体" w:hAnsi="宋体" w:eastAsia="宋体" w:cs="宋体"/>
                <w:b/>
                <w:bCs/>
                <w:color w:val="000000"/>
                <w:szCs w:val="21"/>
              </w:rPr>
              <w:t>【</w:t>
            </w:r>
            <w:r>
              <w:rPr>
                <w:rFonts w:hint="eastAsia" w:ascii="方正仿宋_GBK"/>
                <w:b/>
                <w:bCs/>
                <w:szCs w:val="32"/>
              </w:rPr>
              <w:t>建设单位对施工单位开工准备管理要求</w:t>
            </w:r>
            <w:r>
              <w:rPr>
                <w:rFonts w:hint="eastAsia" w:ascii="宋体" w:hAnsi="宋体" w:eastAsia="宋体" w:cs="宋体"/>
                <w:b/>
                <w:bCs/>
                <w:color w:val="000000"/>
                <w:szCs w:val="21"/>
              </w:rPr>
              <w:t>】</w:t>
            </w:r>
            <w:r>
              <w:rPr>
                <w:rFonts w:hint="eastAsia" w:ascii="方正仿宋_GBK"/>
                <w:szCs w:val="32"/>
              </w:rPr>
              <w:t>建设单位应组织检查施工单位主要施工机械设备及安全文明设施是否按投标文件、合同规定及工程进度需要及时到位，是否制定合理的工程进度计划并予以落实。</w:t>
            </w:r>
          </w:p>
        </w:tc>
        <w:tc>
          <w:tcPr>
            <w:tcW w:w="7087" w:type="dxa"/>
          </w:tcPr>
          <w:p>
            <w:pPr>
              <w:ind w:firstLine="310" w:firstLineChars="147"/>
              <w:rPr>
                <w:rFonts w:ascii="Arial" w:hAnsi="Arial" w:eastAsia="宋体" w:cs="Arial"/>
                <w:b/>
                <w:bCs/>
                <w:color w:val="333333"/>
                <w:szCs w:val="21"/>
                <w:shd w:val="clear" w:color="auto" w:fill="FFFFFF"/>
              </w:rPr>
            </w:pPr>
            <w:r>
              <w:rPr>
                <w:rFonts w:ascii="Arial" w:hAnsi="Arial" w:eastAsia="宋体" w:cs="Arial"/>
                <w:b/>
                <w:bCs/>
                <w:color w:val="333333"/>
                <w:szCs w:val="21"/>
                <w:shd w:val="clear" w:color="auto" w:fill="FFFFFF"/>
              </w:rPr>
              <w:t>《建筑工程施工许可管理办法》</w:t>
            </w:r>
            <w:r>
              <w:rPr>
                <w:rFonts w:ascii="Arial" w:hAnsi="Arial" w:eastAsia="宋体" w:cs="Arial"/>
                <w:color w:val="333333"/>
                <w:szCs w:val="21"/>
                <w:shd w:val="clear" w:color="auto" w:fill="FFFFFF"/>
              </w:rPr>
              <w:t>第四条  建设单位申请领取施工许可证，应当具备下列条件，并提交相应的证明文件：</w:t>
            </w:r>
          </w:p>
          <w:p>
            <w:pPr>
              <w:ind w:firstLine="308" w:firstLineChars="147"/>
              <w:rPr>
                <w:rFonts w:ascii="方正仿宋_GBK" w:hAnsi="仿宋" w:cs="宋体"/>
                <w:b/>
                <w:bCs/>
                <w:szCs w:val="32"/>
              </w:rPr>
            </w:pPr>
            <w:r>
              <w:rPr>
                <w:rFonts w:ascii="Arial" w:hAnsi="Arial" w:eastAsia="宋体" w:cs="Arial"/>
                <w:color w:val="333333"/>
                <w:szCs w:val="21"/>
                <w:shd w:val="clear" w:color="auto" w:fill="FFFFFF"/>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ind w:firstLine="310" w:firstLineChars="147"/>
              <w:rPr>
                <w:rFonts w:ascii="方正仿宋_GBK" w:hAnsi="仿宋" w:cs="宋体"/>
                <w:b/>
                <w:bCs/>
                <w:szCs w:val="32"/>
              </w:rPr>
            </w:pPr>
            <w:r>
              <w:rPr>
                <w:rFonts w:hint="eastAsia" w:ascii="方正仿宋_GBK" w:hAnsi="仿宋" w:cs="宋体"/>
                <w:b/>
                <w:bCs/>
                <w:szCs w:val="32"/>
              </w:rPr>
              <w:t>《建设项目工程总承包合同示范文本》（GF-2011-0216）第二部分通用条例第7条施工</w:t>
            </w:r>
          </w:p>
          <w:p>
            <w:pPr>
              <w:ind w:firstLine="310" w:firstLineChars="147"/>
              <w:rPr>
                <w:rFonts w:ascii="方正仿宋_GBK" w:hAnsi="仿宋" w:cs="宋体"/>
                <w:b/>
                <w:bCs/>
                <w:szCs w:val="32"/>
              </w:rPr>
            </w:pPr>
            <w:r>
              <w:rPr>
                <w:rFonts w:hint="eastAsia" w:ascii="方正仿宋_GBK" w:hAnsi="仿宋" w:cs="宋体"/>
                <w:b/>
                <w:bCs/>
                <w:szCs w:val="32"/>
              </w:rPr>
              <w:t>7.1.2  审查总体施工组织设计</w:t>
            </w:r>
          </w:p>
          <w:p>
            <w:pPr>
              <w:ind w:firstLine="308" w:firstLineChars="147"/>
              <w:rPr>
                <w:rFonts w:ascii="方正仿宋_GBK" w:hAnsi="仿宋" w:cs="宋体"/>
                <w:szCs w:val="32"/>
              </w:rPr>
            </w:pPr>
            <w:r>
              <w:rPr>
                <w:rFonts w:hint="eastAsia" w:ascii="方正仿宋_GBK" w:hAnsi="仿宋" w:cs="宋体"/>
                <w:szCs w:val="32"/>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ind w:firstLine="310" w:firstLineChars="147"/>
              <w:rPr>
                <w:rFonts w:ascii="方正仿宋_GBK" w:hAnsi="仿宋" w:cs="宋体"/>
                <w:b/>
                <w:bCs/>
                <w:szCs w:val="32"/>
              </w:rPr>
            </w:pPr>
            <w:r>
              <w:rPr>
                <w:rFonts w:hint="eastAsia" w:ascii="方正仿宋_GBK" w:hAnsi="仿宋" w:cs="宋体"/>
                <w:b/>
                <w:bCs/>
                <w:szCs w:val="32"/>
              </w:rPr>
              <w:t>7.2.9  施工资源</w:t>
            </w:r>
          </w:p>
          <w:p>
            <w:pPr>
              <w:ind w:firstLine="308" w:firstLineChars="147"/>
              <w:rPr>
                <w:rFonts w:ascii="方正仿宋_GBK" w:hAnsi="仿宋" w:cs="宋体"/>
                <w:b/>
                <w:bCs/>
                <w:szCs w:val="32"/>
              </w:rPr>
            </w:pPr>
            <w:r>
              <w:rPr>
                <w:rFonts w:hint="eastAsia" w:ascii="方正仿宋_GBK" w:hAnsi="仿宋" w:cs="宋体"/>
                <w:szCs w:val="32"/>
              </w:rPr>
              <w:t>承包人应保证其人力、机具、设备、设施、措施材料、消耗材料、周转材料及其它施工资源，满足实施工程的需求。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rPr>
                <w:rFonts w:ascii="方正仿宋_GBK"/>
                <w:szCs w:val="32"/>
              </w:rPr>
            </w:pPr>
            <w:r>
              <w:rPr>
                <w:rFonts w:hint="eastAsia" w:asciiTheme="minorEastAsia" w:hAnsiTheme="minorEastAsia" w:cstheme="minorEastAsia"/>
                <w:b/>
                <w:bCs/>
                <w:color w:val="000000"/>
                <w:kern w:val="0"/>
                <w:szCs w:val="21"/>
              </w:rPr>
              <w:t>　</w:t>
            </w:r>
            <w:r>
              <w:rPr>
                <w:rFonts w:hint="eastAsia" w:asciiTheme="minorEastAsia" w:hAnsiTheme="minorEastAsia" w:cstheme="minorEastAsia"/>
                <w:b/>
                <w:bCs/>
                <w:color w:val="000000"/>
                <w:szCs w:val="21"/>
              </w:rPr>
              <w:t>第十四条</w:t>
            </w:r>
            <w:r>
              <w:rPr>
                <w:rFonts w:hint="eastAsia" w:ascii="宋体" w:hAnsi="宋体" w:eastAsia="宋体" w:cs="宋体"/>
                <w:b/>
                <w:bCs/>
                <w:color w:val="000000"/>
                <w:szCs w:val="21"/>
              </w:rPr>
              <w:t>【</w:t>
            </w:r>
            <w:r>
              <w:rPr>
                <w:rFonts w:hint="eastAsia" w:ascii="方正仿宋_GBK"/>
                <w:b/>
                <w:bCs/>
                <w:szCs w:val="32"/>
              </w:rPr>
              <w:t>建设单位对现场人员变更管理要求</w:t>
            </w:r>
            <w:r>
              <w:rPr>
                <w:rFonts w:hint="eastAsia" w:ascii="宋体" w:hAnsi="宋体" w:eastAsia="宋体" w:cs="宋体"/>
                <w:b/>
                <w:bCs/>
                <w:color w:val="000000"/>
                <w:szCs w:val="21"/>
              </w:rPr>
              <w:t>】</w:t>
            </w:r>
            <w:r>
              <w:rPr>
                <w:rFonts w:hint="eastAsia" w:ascii="方正仿宋_GBK"/>
                <w:szCs w:val="32"/>
              </w:rPr>
              <w:t>对各参建单位提出的主要管理人员变更申请，依法依规可以变更的，按规定程序办理变更手续。对施工单位、监理单位相关责任人员违规更换、脱离岗位或不认真履行职责等行为，应按照国家法律法规及合同有关条款及时提出整改和处理意见，并将管理中发现的问题及时以书面形式报告相关职能部门。</w:t>
            </w:r>
          </w:p>
          <w:p>
            <w:pPr>
              <w:ind w:firstLine="420" w:firstLineChars="200"/>
              <w:rPr>
                <w:rFonts w:ascii="方正仿宋_GBK"/>
                <w:szCs w:val="32"/>
              </w:rPr>
            </w:pPr>
            <w:r>
              <w:rPr>
                <w:rFonts w:hint="eastAsia" w:ascii="方正仿宋_GBK"/>
                <w:szCs w:val="32"/>
              </w:rPr>
              <w:t>施工单位项目经理部主要管理人员包括项目负责人、项目技术负责人、施工员、安全员、质量员（行业管理部门对人员配备、变更等有规定的从其规定）。</w:t>
            </w:r>
          </w:p>
          <w:p>
            <w:r>
              <w:rPr>
                <w:rFonts w:hint="eastAsia" w:ascii="方正仿宋_GBK"/>
                <w:szCs w:val="32"/>
              </w:rPr>
              <w:t>监理单位项目监理机构主要管理人员包括总监理工程师（总监理工程师代表）、专业监理工程师、监理员。（行业管理部门对人员配备、变更等有规定的从其规定）。</w:t>
            </w:r>
          </w:p>
        </w:tc>
        <w:tc>
          <w:tcPr>
            <w:tcW w:w="7087" w:type="dxa"/>
          </w:tcPr>
          <w:p>
            <w:pPr>
              <w:ind w:firstLine="310" w:firstLineChars="147"/>
              <w:rPr>
                <w:rFonts w:ascii="方正仿宋_GBK" w:hAnsi="仿宋" w:cs="宋体"/>
                <w:bCs/>
                <w:szCs w:val="32"/>
              </w:rPr>
            </w:pPr>
            <w:r>
              <w:rPr>
                <w:rFonts w:hint="eastAsia" w:ascii="方正仿宋_GBK" w:hAnsi="仿宋" w:cs="宋体"/>
                <w:b/>
                <w:bCs/>
                <w:szCs w:val="32"/>
              </w:rPr>
              <w:t>《江苏省建设工程施工项目经理部各项目监理机构主要管理人员配备办法》（苏建建管</w:t>
            </w:r>
            <w:r>
              <w:rPr>
                <w:rFonts w:ascii="方正仿宋_GBK" w:hAnsi="仿宋" w:cs="宋体"/>
                <w:b/>
                <w:bCs/>
                <w:szCs w:val="32"/>
              </w:rPr>
              <w:t>〔2014〕701</w:t>
            </w:r>
            <w:r>
              <w:rPr>
                <w:rFonts w:hint="eastAsia" w:ascii="方正仿宋_GBK" w:hAnsi="仿宋" w:cs="宋体"/>
                <w:b/>
                <w:bCs/>
                <w:szCs w:val="32"/>
              </w:rPr>
              <w:t xml:space="preserve">号）第七条  </w:t>
            </w:r>
            <w:r>
              <w:rPr>
                <w:rFonts w:hint="eastAsia" w:ascii="方正仿宋_GBK" w:hAnsi="仿宋" w:cs="宋体"/>
                <w:bCs/>
                <w:szCs w:val="32"/>
              </w:rPr>
              <w:t>在工程建设过程中，建筑施工企业、工程监理企业必须严格按照投标承诺（合同约定）的主要管理人员配备情况组建施工项目经理部、项目监理机构，并确保主要管理人员到岗履职。企业要建立日常自查自纠制度，及时纠正项目现场主要管理人员不到岗、不按规定履行职责等不良行为。</w:t>
            </w:r>
          </w:p>
          <w:p>
            <w:pPr>
              <w:ind w:firstLine="308" w:firstLineChars="147"/>
              <w:rPr>
                <w:rFonts w:ascii="方正仿宋_GBK" w:hAnsi="仿宋" w:cs="宋体"/>
                <w:bCs/>
                <w:szCs w:val="32"/>
              </w:rPr>
            </w:pPr>
            <w:r>
              <w:rPr>
                <w:rFonts w:hint="eastAsia" w:ascii="方正仿宋_GBK" w:hAnsi="仿宋" w:cs="宋体"/>
                <w:bCs/>
                <w:szCs w:val="32"/>
              </w:rPr>
              <w:t>建设单位对施工项目经理部、项目监理机构以及项目监理机构对施工项目经理部主要管理人员配备和到岗履职情况要进行检查，发现人员配备数量不达标、擅自更换、不到岗、不按规定履行职责的，应责令其改正；拒不改正的，应按双方合同约定条款处理并及时报告工程所在地建设行政主管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r>
              <w:rPr>
                <w:rFonts w:hint="eastAsia" w:asciiTheme="minorEastAsia" w:hAnsiTheme="minorEastAsia" w:cstheme="minorEastAsia"/>
                <w:b/>
                <w:bCs/>
                <w:color w:val="000000"/>
                <w:szCs w:val="21"/>
              </w:rPr>
              <w:t>第十五条</w:t>
            </w:r>
            <w:r>
              <w:rPr>
                <w:rFonts w:hint="eastAsia" w:ascii="宋体" w:hAnsi="宋体" w:eastAsia="宋体" w:cs="宋体"/>
                <w:b/>
                <w:bCs/>
                <w:color w:val="000000"/>
                <w:szCs w:val="21"/>
              </w:rPr>
              <w:t>【</w:t>
            </w:r>
            <w:r>
              <w:rPr>
                <w:rFonts w:hint="eastAsia" w:ascii="方正仿宋_GBK"/>
                <w:b/>
                <w:bCs/>
                <w:szCs w:val="32"/>
              </w:rPr>
              <w:t>建设单位质量管理要求</w:t>
            </w:r>
            <w:r>
              <w:rPr>
                <w:rFonts w:hint="eastAsia" w:ascii="宋体" w:hAnsi="宋体" w:eastAsia="宋体" w:cs="宋体"/>
                <w:b/>
                <w:bCs/>
                <w:color w:val="000000"/>
                <w:szCs w:val="21"/>
              </w:rPr>
              <w:t>】</w:t>
            </w:r>
            <w:r>
              <w:rPr>
                <w:rFonts w:hint="eastAsia" w:ascii="方正仿宋_GBK" w:hAnsi="仿宋"/>
                <w:szCs w:val="32"/>
              </w:rPr>
              <w:t>建设单位是工程质量第一责任人，依法对工程质量承担全面责任。建设单位应严格落实项目法人责任制，建立健全工程项目质量管理体系，全面履行管理职责，确保工程质量符合法律法规、工程建设强制性标准、设计文件和合同约定，对因工程质量造成的损失依法承担赔偿责任。</w:t>
            </w:r>
          </w:p>
        </w:tc>
        <w:tc>
          <w:tcPr>
            <w:tcW w:w="7087" w:type="dxa"/>
          </w:tcPr>
          <w:p>
            <w:pPr>
              <w:ind w:firstLine="310" w:firstLineChars="147"/>
              <w:rPr>
                <w:rFonts w:ascii="方正仿宋_GBK" w:hAnsi="仿宋" w:cs="宋体"/>
                <w:bCs/>
                <w:szCs w:val="32"/>
              </w:rPr>
            </w:pPr>
            <w:r>
              <w:rPr>
                <w:rFonts w:hint="eastAsia" w:ascii="方正仿宋_GBK" w:hAnsi="仿宋" w:cs="宋体"/>
                <w:b/>
                <w:bCs/>
                <w:szCs w:val="32"/>
              </w:rPr>
              <w:t>《关于印发落实建设工程单位工程质量首要责任实施意见的通知》（苏建规字</w:t>
            </w:r>
            <w:r>
              <w:rPr>
                <w:rFonts w:ascii="方正仿宋_GBK" w:hAnsi="仿宋" w:cs="宋体"/>
                <w:b/>
                <w:bCs/>
                <w:szCs w:val="32"/>
              </w:rPr>
              <w:t>〔2021〕3号</w:t>
            </w:r>
            <w:r>
              <w:rPr>
                <w:rFonts w:hint="eastAsia" w:ascii="方正仿宋_GBK" w:hAnsi="仿宋" w:cs="宋体"/>
                <w:b/>
                <w:bCs/>
                <w:szCs w:val="32"/>
              </w:rPr>
              <w:t>）</w:t>
            </w:r>
            <w:r>
              <w:rPr>
                <w:rFonts w:hint="eastAsia" w:ascii="方正仿宋_GBK" w:hAnsi="仿宋" w:eastAsia="宋体" w:cs="宋体"/>
                <w:b/>
                <w:bCs/>
                <w:szCs w:val="32"/>
              </w:rPr>
              <w:t>一、加快夯实建设单位工程质量首要责任</w:t>
            </w:r>
            <w:r>
              <w:rPr>
                <w:rFonts w:ascii="方正仿宋_GBK" w:hAnsi="仿宋" w:eastAsia="宋体" w:cs="宋体"/>
                <w:bCs/>
                <w:szCs w:val="32"/>
              </w:rPr>
              <w:t>建设单位是工程质量第一责任人，依法对工程质量承担全面责任。建设单位要严格落实项目法人责任制，全面履行管理职责，确保工程质量符合法律法规、工程建设强制性标准、设计文件和合同约定，对因工程质量造成的损失依法承担赔偿责任。勘察、设计、施工、监理、检测以及工程总承包、全过程工程咨询单位等其他责任主体通过各自与建设单位的合同关系参与工程建设活动，按照法律规定与合同约定对工程质量承担相应责任和义务。因其他责任主体的责任造成损失的，建设单位可按照法律规定和合同约定向有关责任人追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22" w:firstLineChars="200"/>
              <w:rPr>
                <w:rFonts w:ascii="方正仿宋_GBK" w:hAnsi="仿宋"/>
                <w:szCs w:val="32"/>
              </w:rPr>
            </w:pPr>
            <w:r>
              <w:rPr>
                <w:rFonts w:hint="eastAsia" w:asciiTheme="minorEastAsia" w:hAnsiTheme="minorEastAsia" w:cstheme="minorEastAsia"/>
                <w:b/>
                <w:bCs/>
                <w:color w:val="000000"/>
                <w:szCs w:val="21"/>
              </w:rPr>
              <w:t>第十六条</w:t>
            </w:r>
            <w:r>
              <w:rPr>
                <w:rFonts w:hint="eastAsia" w:ascii="宋体" w:hAnsi="宋体" w:eastAsia="宋体" w:cs="宋体"/>
                <w:b/>
                <w:bCs/>
                <w:color w:val="000000"/>
                <w:szCs w:val="21"/>
              </w:rPr>
              <w:t>【</w:t>
            </w:r>
            <w:r>
              <w:rPr>
                <w:rFonts w:hint="eastAsia" w:ascii="方正仿宋_GBK"/>
                <w:b/>
                <w:bCs/>
                <w:szCs w:val="32"/>
              </w:rPr>
              <w:t>建设单位安全管理要求</w:t>
            </w:r>
            <w:r>
              <w:rPr>
                <w:rFonts w:hint="eastAsia" w:ascii="宋体" w:hAnsi="宋体" w:eastAsia="宋体" w:cs="宋体"/>
                <w:b/>
                <w:bCs/>
                <w:color w:val="000000"/>
                <w:szCs w:val="21"/>
              </w:rPr>
              <w:t>】</w:t>
            </w:r>
            <w:r>
              <w:rPr>
                <w:rFonts w:hint="eastAsia" w:ascii="方正仿宋_GBK" w:hAnsi="仿宋"/>
                <w:szCs w:val="32"/>
              </w:rPr>
              <w:t>建设单位要坚持“安全生产、预防为主、综合治理”的方针，建立健全全员安全生产责任制和安全生产规章制度，加大对安全生产资金、物质、技术、人员的投入保障力度，改善安全生产条件，构建安全生产风险分级管控和隐患排查治理双重预防机制，及时消除生产安全事故隐患。组织开展生产安全事故应急预案的编制、演练、评估，严格防范生产安全事故的发生。一旦发生生产安全事故，应当迅速采取有效措施，妥善处置，并按照国家有关规定立即如实向有关部门报告。</w:t>
            </w:r>
          </w:p>
        </w:tc>
        <w:tc>
          <w:tcPr>
            <w:tcW w:w="7087" w:type="dxa"/>
          </w:tcPr>
          <w:p>
            <w:pPr>
              <w:ind w:firstLine="310" w:firstLineChars="147"/>
              <w:rPr>
                <w:rFonts w:hint="eastAsia" w:ascii="方正仿宋_GBK" w:hAnsi="仿宋" w:cs="宋体" w:eastAsiaTheme="minorEastAsia"/>
                <w:bCs/>
                <w:szCs w:val="32"/>
                <w:lang w:eastAsia="zh-CN"/>
              </w:rPr>
            </w:pPr>
            <w:r>
              <w:rPr>
                <w:rFonts w:hint="eastAsia" w:ascii="方正仿宋_GBK" w:hAnsi="仿宋" w:cs="宋体"/>
                <w:b/>
                <w:bCs/>
                <w:szCs w:val="32"/>
              </w:rPr>
              <w:t>《中华人民共和国安全生产法》第四条</w:t>
            </w:r>
            <w:r>
              <w:rPr>
                <w:rFonts w:hint="eastAsia" w:ascii="方正仿宋_GBK" w:hAnsi="仿宋" w:cs="宋体"/>
                <w:bCs/>
                <w:szCs w:val="32"/>
              </w:rPr>
              <w:t>　生产经营单位必须遵守本法和其他有关安全生产的法律、法规，加强</w:t>
            </w:r>
            <w:r>
              <w:fldChar w:fldCharType="begin"/>
            </w:r>
            <w:r>
              <w:instrText xml:space="preserve"> HYPERLINK "https://link.zhihu.com/?target=https%3A//baike.sogou.com/lemma/ShowInnerLink.htm%3FlemmaId%3D1301914%26ss_c%3Dssc.citiao.link" \t "_blank" </w:instrText>
            </w:r>
            <w:r>
              <w:fldChar w:fldCharType="separate"/>
            </w:r>
            <w:r>
              <w:rPr>
                <w:rFonts w:hint="eastAsia" w:ascii="方正仿宋_GBK" w:hAnsi="仿宋" w:cs="宋体"/>
                <w:bCs/>
                <w:szCs w:val="32"/>
              </w:rPr>
              <w:t>安全生产管理</w:t>
            </w:r>
            <w:r>
              <w:rPr>
                <w:rFonts w:hint="eastAsia" w:ascii="方正仿宋_GBK" w:hAnsi="仿宋" w:cs="宋体"/>
                <w:bCs/>
                <w:szCs w:val="32"/>
              </w:rPr>
              <w:fldChar w:fldCharType="end"/>
            </w:r>
            <w:r>
              <w:rPr>
                <w:rFonts w:hint="eastAsia" w:ascii="方正仿宋_GBK" w:hAnsi="仿宋" w:cs="宋体"/>
                <w:bCs/>
                <w:szCs w:val="32"/>
              </w:rPr>
              <w:t>，建立健全全员</w:t>
            </w:r>
            <w:r>
              <w:fldChar w:fldCharType="begin"/>
            </w:r>
            <w:r>
              <w:instrText xml:space="preserve"> HYPERLINK "https://link.zhihu.com/?target=https%3A//baike.sogou.com/lemma/ShowInnerLink.htm%3FlemmaId%3D4523509%26ss_c%3Dssc.citiao.link" \t "_blank" </w:instrText>
            </w:r>
            <w:r>
              <w:fldChar w:fldCharType="separate"/>
            </w:r>
            <w:r>
              <w:rPr>
                <w:rFonts w:hint="eastAsia" w:ascii="方正仿宋_GBK" w:hAnsi="仿宋" w:cs="宋体"/>
                <w:bCs/>
                <w:szCs w:val="32"/>
              </w:rPr>
              <w:t>安全生产责任制</w:t>
            </w:r>
            <w:r>
              <w:rPr>
                <w:rFonts w:hint="eastAsia" w:ascii="方正仿宋_GBK" w:hAnsi="仿宋" w:cs="宋体"/>
                <w:bCs/>
                <w:szCs w:val="32"/>
              </w:rPr>
              <w:fldChar w:fldCharType="end"/>
            </w:r>
            <w:r>
              <w:rPr>
                <w:rFonts w:hint="eastAsia" w:ascii="方正仿宋_GBK" w:hAnsi="仿宋" w:cs="宋体"/>
                <w:bCs/>
                <w:szCs w:val="32"/>
              </w:rPr>
              <w:t>和安全生产规章制度，加大对安全生产资金、物资、技术、人员的投入保障力度，改善安全生产条件，加强</w:t>
            </w:r>
            <w:r>
              <w:fldChar w:fldCharType="begin"/>
            </w:r>
            <w:r>
              <w:instrText xml:space="preserve"> HYPERLINK "https://link.zhihu.com/?target=https%3A//baike.sogou.com/lemma/ShowInnerLink.htm%3FlemmaId%3D44064803%26ss_c%3Dssc.citiao.link" \t "_blank" </w:instrText>
            </w:r>
            <w:r>
              <w:fldChar w:fldCharType="separate"/>
            </w:r>
            <w:r>
              <w:rPr>
                <w:rFonts w:hint="eastAsia" w:ascii="方正仿宋_GBK" w:hAnsi="仿宋" w:cs="宋体"/>
                <w:bCs/>
                <w:szCs w:val="32"/>
              </w:rPr>
              <w:t>安全生产标准化</w:t>
            </w:r>
            <w:r>
              <w:rPr>
                <w:rFonts w:hint="eastAsia" w:ascii="方正仿宋_GBK" w:hAnsi="仿宋" w:cs="宋体"/>
                <w:bCs/>
                <w:szCs w:val="32"/>
              </w:rPr>
              <w:fldChar w:fldCharType="end"/>
            </w:r>
            <w:r>
              <w:rPr>
                <w:rFonts w:hint="eastAsia" w:ascii="方正仿宋_GBK" w:hAnsi="仿宋" w:cs="宋体"/>
                <w:bCs/>
                <w:szCs w:val="32"/>
              </w:rPr>
              <w:t>、信息化建设，构建安全风险分级管控和</w:t>
            </w:r>
            <w:r>
              <w:fldChar w:fldCharType="begin"/>
            </w:r>
            <w:r>
              <w:instrText xml:space="preserve"> HYPERLINK "https://link.zhihu.com/?target=https%3A//baike.sogou.com/lemma/ShowInnerLink.htm%3FlemmaId%3D61759501%26ss_c%3Dssc.citiao.link" \t "_blank" </w:instrText>
            </w:r>
            <w:r>
              <w:fldChar w:fldCharType="separate"/>
            </w:r>
            <w:r>
              <w:rPr>
                <w:rFonts w:hint="eastAsia" w:ascii="方正仿宋_GBK" w:hAnsi="仿宋" w:cs="宋体"/>
                <w:bCs/>
                <w:szCs w:val="32"/>
              </w:rPr>
              <w:t>隐患排查治理</w:t>
            </w:r>
            <w:r>
              <w:rPr>
                <w:rFonts w:hint="eastAsia" w:ascii="方正仿宋_GBK" w:hAnsi="仿宋" w:cs="宋体"/>
                <w:bCs/>
                <w:szCs w:val="32"/>
              </w:rPr>
              <w:fldChar w:fldCharType="end"/>
            </w:r>
            <w:r>
              <w:rPr>
                <w:rFonts w:hint="eastAsia" w:ascii="方正仿宋_GBK" w:hAnsi="仿宋" w:cs="宋体"/>
                <w:bCs/>
                <w:szCs w:val="32"/>
              </w:rPr>
              <w:t>双重预防机制，健全风险防范化解机制，提高安全生产水平，确保安全生产。</w:t>
            </w:r>
          </w:p>
          <w:p>
            <w:pPr>
              <w:ind w:firstLine="308" w:firstLineChars="147"/>
              <w:rPr>
                <w:rFonts w:ascii="方正仿宋_GBK" w:hAnsi="仿宋" w:cs="宋体"/>
                <w:b/>
                <w:bCs/>
                <w:szCs w:val="32"/>
              </w:rPr>
            </w:pPr>
            <w:r>
              <w:rPr>
                <w:rFonts w:hint="eastAsia" w:ascii="方正仿宋_GBK" w:hAnsi="仿宋" w:cs="宋体"/>
                <w:bCs/>
                <w:szCs w:val="32"/>
              </w:rPr>
              <w:t>平台经济等新兴行业、领域的生产经营单位应当根据本行业、领域的特点，建立健全并落实全员安全生产责任制，加强从业人员</w:t>
            </w:r>
            <w:r>
              <w:fldChar w:fldCharType="begin"/>
            </w:r>
            <w:r>
              <w:instrText xml:space="preserve"> HYPERLINK "https://link.zhihu.com/?target=https%3A//baike.sogou.com/lemma/ShowInnerLink.htm%3FlemmaId%3D167983068%26ss_c%3Dssc.citiao.link" \t "_blank" </w:instrText>
            </w:r>
            <w:r>
              <w:fldChar w:fldCharType="separate"/>
            </w:r>
            <w:r>
              <w:rPr>
                <w:rFonts w:hint="eastAsia" w:ascii="方正仿宋_GBK" w:hAnsi="仿宋" w:cs="宋体"/>
                <w:bCs/>
                <w:szCs w:val="32"/>
              </w:rPr>
              <w:t>安全生产教育</w:t>
            </w:r>
            <w:r>
              <w:rPr>
                <w:rFonts w:hint="eastAsia" w:ascii="方正仿宋_GBK" w:hAnsi="仿宋" w:cs="宋体"/>
                <w:bCs/>
                <w:szCs w:val="32"/>
              </w:rPr>
              <w:fldChar w:fldCharType="end"/>
            </w:r>
            <w:r>
              <w:rPr>
                <w:rFonts w:hint="eastAsia" w:ascii="方正仿宋_GBK" w:hAnsi="仿宋" w:cs="宋体"/>
                <w:bCs/>
                <w:szCs w:val="32"/>
              </w:rPr>
              <w:t>和培训，履行本法和其他法律、法规规定的有关安全生产义务。</w:t>
            </w:r>
          </w:p>
          <w:p>
            <w:pPr>
              <w:ind w:firstLine="415" w:firstLineChars="197"/>
              <w:rPr>
                <w:rFonts w:hint="eastAsia" w:ascii="方正仿宋_GBK" w:hAnsi="仿宋" w:cs="宋体" w:eastAsiaTheme="minorEastAsia"/>
                <w:bCs/>
                <w:szCs w:val="32"/>
                <w:lang w:eastAsia="zh-CN"/>
              </w:rPr>
            </w:pPr>
            <w:r>
              <w:rPr>
                <w:rFonts w:hint="eastAsia" w:ascii="方正仿宋_GBK" w:hAnsi="仿宋" w:cs="宋体"/>
                <w:b/>
                <w:bCs/>
                <w:szCs w:val="32"/>
              </w:rPr>
              <w:t>第二十一条</w:t>
            </w:r>
            <w:r>
              <w:rPr>
                <w:rFonts w:hint="eastAsia" w:ascii="方正仿宋_GBK" w:hAnsi="仿宋" w:cs="宋体"/>
                <w:bCs/>
                <w:szCs w:val="32"/>
              </w:rPr>
              <w:t>　生产经营单位的主要负责人对本单位安全生产工作负有下列职责:</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（一）建立健全并落实本单位全员安全生产责任制，加强安全生产标准化建设；</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（二）组织制定并实施本单位安全生产规章制度和操作规程；</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（三）组织制定并实施本单位安全生产教育和培训计划；</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（四）保证本单位安全生产投入的有效实施；</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（五）组织建立并落实安全风险分级管控和隐患排查治理双重预防工作机制，督促、检查本单位的安全生产工作，及时消除生产安全事故隐患；</w:t>
            </w:r>
          </w:p>
          <w:p>
            <w:pPr>
              <w:ind w:firstLine="413" w:firstLineChars="197"/>
              <w:rPr>
                <w:rFonts w:hint="eastAsia" w:ascii="方正仿宋_GBK" w:hAnsi="仿宋" w:cs="宋体" w:eastAsiaTheme="minorEastAsia"/>
                <w:bCs/>
                <w:szCs w:val="32"/>
                <w:lang w:eastAsia="zh-CN"/>
              </w:rPr>
            </w:pPr>
            <w:r>
              <w:rPr>
                <w:rFonts w:hint="eastAsia" w:ascii="方正仿宋_GBK" w:hAnsi="仿宋" w:cs="宋体"/>
                <w:bCs/>
                <w:szCs w:val="32"/>
              </w:rPr>
              <w:t>（六）组织制定并实施本单位的生产安全事故应急救援预案；</w:t>
            </w:r>
          </w:p>
          <w:p>
            <w:pPr>
              <w:ind w:firstLine="413" w:firstLineChars="197"/>
              <w:rPr>
                <w:rFonts w:ascii="方正仿宋_GBK" w:hAnsi="仿宋" w:cs="宋体"/>
                <w:bCs/>
                <w:szCs w:val="32"/>
              </w:rPr>
            </w:pPr>
            <w:r>
              <w:rPr>
                <w:rFonts w:hint="eastAsia" w:ascii="方正仿宋_GBK" w:hAnsi="仿宋" w:cs="宋体"/>
                <w:bCs/>
                <w:szCs w:val="32"/>
              </w:rPr>
              <w:t>（七）及时、如实报告生产安全事故。</w:t>
            </w:r>
          </w:p>
          <w:p>
            <w:pPr>
              <w:ind w:firstLine="310" w:firstLineChars="147"/>
              <w:rPr>
                <w:rFonts w:hint="eastAsia" w:ascii="方正仿宋_GBK" w:hAnsi="仿宋" w:cs="宋体" w:eastAsiaTheme="minorEastAsia"/>
                <w:bCs/>
                <w:szCs w:val="32"/>
                <w:lang w:eastAsia="zh-CN"/>
              </w:rPr>
            </w:pPr>
            <w:r>
              <w:rPr>
                <w:rFonts w:hint="eastAsia" w:ascii="方正仿宋_GBK" w:hAnsi="仿宋" w:cs="宋体"/>
                <w:b/>
                <w:bCs/>
                <w:szCs w:val="32"/>
              </w:rPr>
              <w:t>第二十五条</w:t>
            </w:r>
            <w:r>
              <w:rPr>
                <w:rFonts w:hint="eastAsia" w:ascii="方正仿宋_GBK" w:hAnsi="仿宋" w:cs="宋体"/>
                <w:bCs/>
                <w:szCs w:val="32"/>
              </w:rPr>
              <w:t>　生产经营单位的安全生产管理机构以及安全生产管理人员履行下列职责:</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（一）组织或者参与拟订本单位安全生产规章制度、操作规程和生产安全事故应急救援预案；</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（二）组织或者参与本单位安全生产教育和培训，如实记录安全生产教育和培训情况；</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（三）组织开展危险源辨识和评估，督促落实本单位重大危险源的</w:t>
            </w:r>
            <w:r>
              <w:fldChar w:fldCharType="begin"/>
            </w:r>
            <w:r>
              <w:instrText xml:space="preserve"> HYPERLINK "https://link.zhihu.com/?target=https%3A//baike.sogou.com/lemma/ShowInnerLink.htm%3FlemmaId%3D8565778%26ss_c%3Dssc.citiao.link" \t "_blank" </w:instrText>
            </w:r>
            <w:r>
              <w:fldChar w:fldCharType="separate"/>
            </w:r>
            <w:r>
              <w:rPr>
                <w:rFonts w:hint="eastAsia" w:ascii="方正仿宋_GBK" w:hAnsi="仿宋" w:cs="宋体"/>
                <w:bCs/>
                <w:szCs w:val="32"/>
              </w:rPr>
              <w:t>安全管理措施</w:t>
            </w:r>
            <w:r>
              <w:rPr>
                <w:rFonts w:hint="eastAsia" w:ascii="方正仿宋_GBK" w:hAnsi="仿宋" w:cs="宋体"/>
                <w:bCs/>
                <w:szCs w:val="32"/>
              </w:rPr>
              <w:fldChar w:fldCharType="end"/>
            </w:r>
            <w:r>
              <w:rPr>
                <w:rFonts w:hint="eastAsia" w:ascii="方正仿宋_GBK" w:hAnsi="仿宋" w:cs="宋体"/>
                <w:bCs/>
                <w:szCs w:val="32"/>
              </w:rPr>
              <w:t>；</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（四）组织或者参与本单位应急救援演练；</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（五）检查本单位的安全生产状况，及时排查生产安全事故隐患，提出改进安全生产管理的建议；</w:t>
            </w:r>
          </w:p>
          <w:p>
            <w:pPr>
              <w:ind w:firstLine="308" w:firstLineChars="147"/>
              <w:rPr>
                <w:rFonts w:hint="eastAsia" w:ascii="方正仿宋_GBK" w:hAnsi="仿宋" w:cs="宋体" w:eastAsiaTheme="minorEastAsia"/>
                <w:bCs/>
                <w:szCs w:val="32"/>
                <w:lang w:eastAsia="zh-CN"/>
              </w:rPr>
            </w:pPr>
            <w:r>
              <w:rPr>
                <w:rFonts w:hint="eastAsia" w:ascii="方正仿宋_GBK" w:hAnsi="仿宋" w:cs="宋体"/>
                <w:bCs/>
                <w:szCs w:val="32"/>
              </w:rPr>
              <w:t>（六）制止和纠正违章指挥、强令冒险作业、违反操作规程的行为；</w:t>
            </w:r>
          </w:p>
          <w:p>
            <w:pPr>
              <w:ind w:firstLine="308" w:firstLineChars="147"/>
              <w:rPr>
                <w:rFonts w:ascii="方正仿宋_GBK" w:hAnsi="仿宋" w:cs="宋体"/>
                <w:bCs/>
                <w:szCs w:val="32"/>
              </w:rPr>
            </w:pPr>
            <w:r>
              <w:rPr>
                <w:rFonts w:hint="eastAsia" w:ascii="方正仿宋_GBK" w:hAnsi="仿宋" w:cs="宋体"/>
                <w:bCs/>
                <w:szCs w:val="32"/>
              </w:rPr>
              <w:t>（七）督促落实本单位安全生产整改措施。</w:t>
            </w:r>
          </w:p>
          <w:p>
            <w:pPr>
              <w:ind w:firstLine="415" w:firstLineChars="197"/>
              <w:rPr>
                <w:rFonts w:ascii="方正仿宋_GBK" w:hAnsi="仿宋" w:cs="宋体"/>
                <w:bCs/>
                <w:szCs w:val="32"/>
              </w:rPr>
            </w:pPr>
            <w:r>
              <w:rPr>
                <w:rFonts w:hint="eastAsia" w:ascii="方正仿宋_GBK" w:hAnsi="仿宋" w:cs="宋体"/>
                <w:b/>
                <w:bCs/>
                <w:szCs w:val="32"/>
              </w:rPr>
              <w:t>第八十三条</w:t>
            </w:r>
            <w:r>
              <w:rPr>
                <w:rFonts w:hint="eastAsia" w:ascii="方正仿宋_GBK" w:hAnsi="仿宋" w:cs="宋体"/>
                <w:bCs/>
                <w:szCs w:val="32"/>
              </w:rPr>
              <w:t>　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pPr>
            <w:r>
              <w:rPr>
                <w:rFonts w:hint="eastAsia" w:asciiTheme="minorEastAsia" w:hAnsiTheme="minorEastAsia" w:cstheme="minorEastAsia"/>
                <w:b/>
                <w:bCs/>
                <w:color w:val="000000"/>
                <w:szCs w:val="21"/>
              </w:rPr>
              <w:t>第十七条</w:t>
            </w:r>
            <w:r>
              <w:rPr>
                <w:rFonts w:hint="eastAsia" w:ascii="宋体" w:hAnsi="宋体" w:eastAsia="宋体" w:cs="宋体"/>
                <w:b/>
                <w:bCs/>
                <w:color w:val="000000"/>
                <w:szCs w:val="21"/>
              </w:rPr>
              <w:t>【</w:t>
            </w:r>
            <w:r>
              <w:rPr>
                <w:rFonts w:hint="eastAsia" w:ascii="方正仿宋_GBK"/>
                <w:b/>
                <w:bCs/>
                <w:szCs w:val="32"/>
              </w:rPr>
              <w:t>建设单位工期管理要求</w:t>
            </w:r>
            <w:r>
              <w:rPr>
                <w:rFonts w:hint="eastAsia" w:ascii="宋体" w:hAnsi="宋体" w:eastAsia="宋体" w:cs="宋体"/>
                <w:b/>
                <w:bCs/>
                <w:color w:val="000000"/>
                <w:szCs w:val="21"/>
              </w:rPr>
              <w:t>】</w:t>
            </w:r>
            <w:r>
              <w:rPr>
                <w:rFonts w:hint="eastAsia" w:ascii="方正仿宋_GBK" w:hAnsi="仿宋"/>
                <w:szCs w:val="32"/>
              </w:rPr>
              <w:t>建设单位应监督工程进度计划执行情况，对于进度严重滞后的，要分析原因，督促施工单位制定措施加以改进。</w:t>
            </w:r>
          </w:p>
        </w:tc>
        <w:tc>
          <w:tcPr>
            <w:tcW w:w="7087" w:type="dxa"/>
          </w:tcPr>
          <w:p>
            <w:pPr>
              <w:pStyle w:val="6"/>
              <w:widowControl/>
              <w:spacing w:line="360" w:lineRule="atLeast"/>
              <w:ind w:firstLine="420"/>
              <w:rPr>
                <w:rFonts w:ascii="方正仿宋_GBK" w:hAnsi="仿宋" w:eastAsiaTheme="minorEastAsia"/>
                <w:bCs/>
                <w:sz w:val="21"/>
                <w:szCs w:val="32"/>
              </w:rPr>
            </w:pPr>
            <w:r>
              <w:rPr>
                <w:rFonts w:hint="eastAsia" w:ascii="方正仿宋_GBK" w:hAnsi="仿宋" w:eastAsiaTheme="minorEastAsia"/>
                <w:b/>
                <w:sz w:val="21"/>
                <w:szCs w:val="32"/>
              </w:rPr>
              <w:t>《建设工程项目管理规范》（GB/T50326-2017）</w:t>
            </w:r>
            <w:r>
              <w:rPr>
                <w:rFonts w:ascii="方正仿宋_GBK" w:hAnsi="仿宋" w:eastAsiaTheme="minorEastAsia"/>
                <w:b/>
                <w:sz w:val="21"/>
                <w:szCs w:val="32"/>
              </w:rPr>
              <w:t>9.3.1 </w:t>
            </w:r>
            <w:r>
              <w:rPr>
                <w:rFonts w:hint="eastAsia" w:ascii="方正仿宋_GBK" w:hAnsi="仿宋" w:eastAsiaTheme="minorEastAsia"/>
                <w:b/>
                <w:sz w:val="21"/>
                <w:szCs w:val="32"/>
              </w:rPr>
              <w:t> </w:t>
            </w:r>
            <w:r>
              <w:rPr>
                <w:rFonts w:hint="eastAsia" w:ascii="方正仿宋_GBK" w:hAnsi="仿宋" w:eastAsiaTheme="minorEastAsia"/>
                <w:bCs/>
                <w:sz w:val="21"/>
                <w:szCs w:val="32"/>
              </w:rPr>
              <w:t>项目进度控制应遵循下列步骤：</w:t>
            </w:r>
          </w:p>
          <w:p>
            <w:pPr>
              <w:pStyle w:val="6"/>
              <w:widowControl/>
              <w:spacing w:line="380" w:lineRule="atLeast"/>
              <w:ind w:firstLine="420"/>
              <w:rPr>
                <w:rFonts w:ascii="方正仿宋_GBK" w:hAnsi="仿宋" w:eastAsiaTheme="minorEastAsia"/>
                <w:bCs/>
                <w:sz w:val="21"/>
                <w:szCs w:val="32"/>
              </w:rPr>
            </w:pPr>
            <w:r>
              <w:rPr>
                <w:rFonts w:hint="eastAsia" w:ascii="方正仿宋_GBK" w:hAnsi="仿宋" w:eastAsiaTheme="minorEastAsia"/>
                <w:bCs/>
                <w:sz w:val="21"/>
                <w:szCs w:val="32"/>
              </w:rPr>
              <w:t>    1  熟悉进度计划的目标、顺序、步骤、数量、时间和技术要求；</w:t>
            </w:r>
          </w:p>
          <w:p>
            <w:pPr>
              <w:pStyle w:val="6"/>
              <w:widowControl/>
              <w:spacing w:line="380" w:lineRule="atLeast"/>
              <w:ind w:firstLine="420"/>
              <w:rPr>
                <w:rFonts w:ascii="方正仿宋_GBK" w:hAnsi="仿宋" w:eastAsiaTheme="minorEastAsia"/>
                <w:bCs/>
                <w:sz w:val="21"/>
                <w:szCs w:val="32"/>
              </w:rPr>
            </w:pPr>
            <w:r>
              <w:rPr>
                <w:rFonts w:hint="eastAsia" w:ascii="方正仿宋_GBK" w:hAnsi="仿宋" w:eastAsiaTheme="minorEastAsia"/>
                <w:bCs/>
                <w:sz w:val="21"/>
                <w:szCs w:val="32"/>
              </w:rPr>
              <w:t>    2  实施跟踪检查，进行数据记录与统计；</w:t>
            </w:r>
          </w:p>
          <w:p>
            <w:pPr>
              <w:pStyle w:val="6"/>
              <w:widowControl/>
              <w:spacing w:line="380" w:lineRule="atLeast"/>
              <w:ind w:firstLine="420"/>
              <w:rPr>
                <w:rFonts w:ascii="方正仿宋_GBK" w:hAnsi="仿宋" w:eastAsiaTheme="minorEastAsia"/>
                <w:bCs/>
                <w:sz w:val="21"/>
                <w:szCs w:val="32"/>
              </w:rPr>
            </w:pPr>
            <w:r>
              <w:rPr>
                <w:rFonts w:hint="eastAsia" w:ascii="方正仿宋_GBK" w:hAnsi="仿宋" w:eastAsiaTheme="minorEastAsia"/>
                <w:bCs/>
                <w:sz w:val="21"/>
                <w:szCs w:val="32"/>
              </w:rPr>
              <w:t>    3  将实际数据与计划目标对照，分析计划执行情况；</w:t>
            </w:r>
          </w:p>
          <w:p>
            <w:pPr>
              <w:pStyle w:val="6"/>
              <w:widowControl/>
              <w:spacing w:line="380" w:lineRule="atLeast"/>
              <w:ind w:firstLine="420"/>
              <w:rPr>
                <w:rFonts w:ascii="方正仿宋_GBK" w:hAnsi="仿宋" w:eastAsiaTheme="minorEastAsia"/>
                <w:b/>
                <w:sz w:val="21"/>
                <w:szCs w:val="32"/>
              </w:rPr>
            </w:pPr>
            <w:r>
              <w:rPr>
                <w:rFonts w:hint="eastAsia" w:ascii="方正仿宋_GBK" w:hAnsi="仿宋" w:eastAsiaTheme="minorEastAsia"/>
                <w:bCs/>
                <w:sz w:val="21"/>
                <w:szCs w:val="32"/>
              </w:rPr>
              <w:t>    4  采取纠偏措施，确保各项计划目标实现。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pPr>
            <w:r>
              <w:rPr>
                <w:rFonts w:hint="eastAsia" w:asciiTheme="minorEastAsia" w:hAnsiTheme="minorEastAsia" w:cstheme="minorEastAsia"/>
                <w:b/>
                <w:bCs/>
                <w:color w:val="000000"/>
                <w:szCs w:val="21"/>
              </w:rPr>
              <w:t>第十八条</w:t>
            </w:r>
            <w:r>
              <w:rPr>
                <w:rFonts w:hint="eastAsia" w:ascii="宋体" w:hAnsi="宋体" w:eastAsia="宋体" w:cs="宋体"/>
                <w:b/>
                <w:bCs/>
                <w:color w:val="000000"/>
                <w:szCs w:val="21"/>
              </w:rPr>
              <w:t>【</w:t>
            </w:r>
            <w:r>
              <w:rPr>
                <w:rFonts w:hint="eastAsia" w:ascii="方正仿宋_GBK"/>
                <w:b/>
                <w:bCs/>
                <w:szCs w:val="32"/>
              </w:rPr>
              <w:t>建设单位文明施工管理要求</w:t>
            </w:r>
            <w:r>
              <w:rPr>
                <w:rFonts w:hint="eastAsia" w:ascii="宋体" w:hAnsi="宋体" w:eastAsia="宋体" w:cs="宋体"/>
                <w:b/>
                <w:bCs/>
                <w:color w:val="000000"/>
                <w:szCs w:val="21"/>
              </w:rPr>
              <w:t>】</w:t>
            </w:r>
            <w:r>
              <w:rPr>
                <w:rFonts w:hint="eastAsia" w:ascii="方正仿宋_GBK"/>
                <w:szCs w:val="32"/>
              </w:rPr>
              <w:t>建设单位应加强建设工程文明施工的督促检查，明确各参建单位的责任，实现节能、节地、节水、节材、环境保护。</w:t>
            </w:r>
          </w:p>
        </w:tc>
        <w:tc>
          <w:tcPr>
            <w:tcW w:w="7087" w:type="dxa"/>
          </w:tcPr>
          <w:p>
            <w:pPr>
              <w:pStyle w:val="6"/>
              <w:widowControl/>
              <w:spacing w:line="360" w:lineRule="atLeast"/>
              <w:ind w:firstLine="420"/>
              <w:rPr>
                <w:rFonts w:ascii="方正仿宋_GBK" w:hAnsi="仿宋" w:eastAsiaTheme="minorEastAsia"/>
                <w:bCs/>
                <w:sz w:val="21"/>
                <w:szCs w:val="32"/>
              </w:rPr>
            </w:pPr>
            <w:r>
              <w:rPr>
                <w:rFonts w:hint="eastAsia" w:ascii="方正仿宋_GBK" w:hAnsi="仿宋" w:eastAsiaTheme="minorEastAsia"/>
                <w:b/>
                <w:sz w:val="21"/>
                <w:szCs w:val="32"/>
              </w:rPr>
              <w:t>《建设工程项目管理规范》</w:t>
            </w:r>
            <w:r>
              <w:rPr>
                <w:rFonts w:hint="eastAsia" w:ascii="方正仿宋_GBK" w:hAnsi="仿宋" w:eastAsiaTheme="minorEastAsia"/>
                <w:bCs/>
                <w:sz w:val="21"/>
                <w:szCs w:val="32"/>
              </w:rPr>
              <w:t>（GB/T50326-2017）</w:t>
            </w:r>
            <w:r>
              <w:rPr>
                <w:rFonts w:hint="eastAsia" w:ascii="方正仿宋_GBK" w:hAnsi="仿宋" w:eastAsiaTheme="minorEastAsia"/>
                <w:b/>
                <w:sz w:val="21"/>
                <w:szCs w:val="32"/>
              </w:rPr>
              <w:t>13.2.6  </w:t>
            </w:r>
            <w:r>
              <w:rPr>
                <w:rFonts w:hint="eastAsia" w:ascii="方正仿宋_GBK" w:hAnsi="仿宋" w:eastAsiaTheme="minorEastAsia"/>
                <w:bCs/>
                <w:sz w:val="21"/>
                <w:szCs w:val="32"/>
              </w:rPr>
              <w:t>建设单位项目管理机构应协调设计与施工单位，落实绿色设计或绿色施工的相关标准和规定，对绿色建造实施情况进行检查，进行绿色建造设计或绿色施工评价。</w:t>
            </w:r>
          </w:p>
          <w:p>
            <w:pPr>
              <w:pStyle w:val="6"/>
              <w:widowControl/>
              <w:spacing w:line="360" w:lineRule="atLeast"/>
              <w:ind w:firstLine="420"/>
              <w:rPr>
                <w:rFonts w:ascii="方正仿宋_GBK" w:hAnsi="仿宋" w:eastAsiaTheme="minorEastAsia"/>
                <w:b/>
                <w:sz w:val="21"/>
                <w:szCs w:val="32"/>
              </w:rPr>
            </w:pPr>
            <w:r>
              <w:rPr>
                <w:rFonts w:hint="eastAsia" w:ascii="方正仿宋_GBK" w:hAnsi="仿宋" w:eastAsiaTheme="minorEastAsia"/>
                <w:bCs/>
                <w:sz w:val="21"/>
                <w:szCs w:val="32"/>
              </w:rPr>
              <w:t>《建筑工程绿色施工管理规范》（GB/T50905-2014）</w:t>
            </w:r>
            <w:r>
              <w:rPr>
                <w:rFonts w:ascii="Arial" w:hAnsi="Arial" w:cs="Arial"/>
                <w:color w:val="333333"/>
                <w:sz w:val="21"/>
                <w:szCs w:val="21"/>
                <w:shd w:val="clear" w:color="auto" w:fill="FFFFFF"/>
              </w:rPr>
              <w:t>绿色施工是指工程建设中，在保证质量、安全等基本要求的前提下，通过科学管理和技术进步，最大限度地节约资源与减少对环境负面影响的施工活动， 实现四节一环保(节能、节地、节水、节材和环境保护)。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22" w:firstLineChars="200"/>
              <w:rPr>
                <w:rFonts w:ascii="方正仿宋_GBK" w:hAnsi="仿宋"/>
                <w:szCs w:val="32"/>
              </w:rPr>
            </w:pPr>
            <w:r>
              <w:rPr>
                <w:rFonts w:hint="eastAsia" w:asciiTheme="minorEastAsia" w:hAnsiTheme="minorEastAsia" w:cstheme="minorEastAsia"/>
                <w:b/>
                <w:bCs/>
                <w:color w:val="000000"/>
                <w:szCs w:val="21"/>
              </w:rPr>
              <w:t>第十九条</w:t>
            </w:r>
            <w:r>
              <w:rPr>
                <w:rFonts w:hint="eastAsia" w:ascii="宋体" w:hAnsi="宋体" w:eastAsia="宋体" w:cs="宋体"/>
                <w:b/>
                <w:bCs/>
                <w:color w:val="000000"/>
                <w:szCs w:val="21"/>
              </w:rPr>
              <w:t>【</w:t>
            </w:r>
            <w:r>
              <w:rPr>
                <w:rFonts w:hint="eastAsia" w:ascii="方正仿宋_GBK"/>
                <w:b/>
                <w:bCs/>
                <w:szCs w:val="32"/>
              </w:rPr>
              <w:t>建设单位成本管理要求</w:t>
            </w:r>
            <w:r>
              <w:rPr>
                <w:rFonts w:hint="eastAsia" w:ascii="宋体" w:hAnsi="宋体" w:eastAsia="宋体" w:cs="宋体"/>
                <w:b/>
                <w:bCs/>
                <w:color w:val="000000"/>
                <w:szCs w:val="21"/>
              </w:rPr>
              <w:t>】</w:t>
            </w:r>
            <w:r>
              <w:rPr>
                <w:rFonts w:hint="eastAsia" w:ascii="方正仿宋_GBK" w:hAnsi="仿宋"/>
                <w:szCs w:val="32"/>
              </w:rPr>
              <w:t>建设单位要严格控制施工成本，认真履行工程计量、变更审批程序。</w:t>
            </w:r>
          </w:p>
          <w:p>
            <w:pPr>
              <w:ind w:firstLine="420" w:firstLineChars="200"/>
              <w:rPr>
                <w:rFonts w:ascii="方正仿宋_GBK" w:hAnsi="仿宋"/>
                <w:szCs w:val="32"/>
              </w:rPr>
            </w:pPr>
            <w:r>
              <w:rPr>
                <w:rFonts w:hint="eastAsia" w:ascii="方正仿宋_GBK" w:hAnsi="仿宋"/>
                <w:szCs w:val="32"/>
              </w:rPr>
              <w:t>合同中应当明确约定因人工、建筑材料、建筑构配件、设备等价格变化及工期延误等其他原因引起合同价格变化时的调整方法，不得采用无限风险、所有风险或类似语句规定计价中的风险内容和范围。</w:t>
            </w:r>
          </w:p>
        </w:tc>
        <w:tc>
          <w:tcPr>
            <w:tcW w:w="7087" w:type="dxa"/>
          </w:tcPr>
          <w:p>
            <w:pPr>
              <w:ind w:firstLine="310" w:firstLineChars="147"/>
              <w:rPr>
                <w:rFonts w:ascii="方正仿宋_GBK" w:hAnsi="仿宋"/>
                <w:b/>
                <w:bCs/>
              </w:rPr>
            </w:pPr>
            <w:r>
              <w:rPr>
                <w:rFonts w:hint="eastAsia" w:ascii="方正仿宋_GBK" w:hAnsi="仿宋" w:cs="宋体"/>
                <w:b/>
                <w:bCs/>
                <w:szCs w:val="32"/>
              </w:rPr>
              <w:t>《关于印发落实建设工程单位工程质量首要责任实施意见的通知》（苏建规字</w:t>
            </w:r>
            <w:r>
              <w:rPr>
                <w:rFonts w:ascii="方正仿宋_GBK" w:hAnsi="仿宋" w:cs="宋体"/>
                <w:b/>
                <w:bCs/>
                <w:szCs w:val="32"/>
              </w:rPr>
              <w:t>〔2021〕3号</w:t>
            </w:r>
            <w:r>
              <w:rPr>
                <w:rFonts w:hint="eastAsia" w:ascii="方正仿宋_GBK" w:hAnsi="仿宋" w:cs="宋体"/>
                <w:b/>
                <w:bCs/>
                <w:szCs w:val="32"/>
              </w:rPr>
              <w:t>）一、加快夯实建设单位工程质量首要责任</w:t>
            </w:r>
            <w:r>
              <w:rPr>
                <w:rFonts w:ascii="方正仿宋_GBK" w:hAnsi="仿宋"/>
                <w:b/>
                <w:bCs/>
              </w:rPr>
              <w:t>（三）保证合理工期和造价。</w:t>
            </w:r>
          </w:p>
          <w:p>
            <w:pPr>
              <w:ind w:firstLine="308" w:firstLineChars="147"/>
              <w:rPr>
                <w:rFonts w:ascii="方正仿宋_GBK" w:hAnsi="仿宋" w:cs="宋体"/>
                <w:bCs/>
              </w:rPr>
            </w:pPr>
            <w:r>
              <w:rPr>
                <w:rFonts w:ascii="方正仿宋_GBK" w:hAnsi="仿宋"/>
                <w:bCs/>
              </w:rPr>
              <w:t>建设单位应当严格按照工程建设质量要求、技术标准、工程造价管理规定和工程计价依据等，科学合理确定工程造价。合同中应当明确约定因人工、建筑材料、建筑构配件、设备等价格变</w:t>
            </w:r>
            <w:r>
              <w:rPr>
                <w:rFonts w:ascii="方正仿宋_GBK" w:hAnsi="仿宋" w:cs="宋体"/>
                <w:bCs/>
              </w:rPr>
              <w:t>化及工期延误等其他原因引起合同价格变化时的调整方法，不</w:t>
            </w:r>
            <w:r>
              <w:rPr>
                <w:rFonts w:ascii="方正仿宋_GBK" w:hAnsi="仿宋"/>
                <w:bCs/>
              </w:rPr>
              <w:t>得</w:t>
            </w:r>
            <w:r>
              <w:rPr>
                <w:rFonts w:ascii="方正仿宋_GBK" w:hAnsi="仿宋" w:cs="宋体"/>
                <w:bCs/>
              </w:rPr>
              <w:t>采用无限风险、所有风险或类似语句规定计价中的风险内容和</w:t>
            </w:r>
            <w:r>
              <w:rPr>
                <w:rFonts w:ascii="方正仿宋_GBK" w:hAnsi="仿宋"/>
                <w:bCs/>
              </w:rPr>
              <w:t>范</w:t>
            </w:r>
            <w:r>
              <w:rPr>
                <w:rFonts w:ascii="方正仿宋_GBK" w:hAnsi="仿宋" w:cs="宋体"/>
                <w:bCs/>
              </w:rPr>
              <w:t>围</w:t>
            </w:r>
            <w:r>
              <w:rPr>
                <w:rFonts w:ascii="方正仿宋_GBK" w:hAnsi="仿宋"/>
                <w:bC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第二十条</w:t>
            </w:r>
            <w:r>
              <w:rPr>
                <w:rFonts w:hint="eastAsia" w:ascii="宋体" w:hAnsi="宋体" w:eastAsia="宋体" w:cs="宋体"/>
                <w:b/>
                <w:bCs/>
                <w:color w:val="000000"/>
                <w:szCs w:val="21"/>
              </w:rPr>
              <w:t>【</w:t>
            </w:r>
            <w:r>
              <w:rPr>
                <w:rFonts w:hint="eastAsia" w:ascii="方正仿宋_GBK"/>
                <w:b/>
                <w:bCs/>
                <w:szCs w:val="32"/>
              </w:rPr>
              <w:t>建设单位物资采购要求</w:t>
            </w:r>
            <w:r>
              <w:rPr>
                <w:rFonts w:hint="eastAsia" w:ascii="宋体" w:hAnsi="宋体" w:eastAsia="宋体" w:cs="宋体"/>
                <w:b/>
                <w:bCs/>
                <w:color w:val="000000"/>
                <w:szCs w:val="21"/>
              </w:rPr>
              <w:t>】</w:t>
            </w:r>
            <w:r>
              <w:rPr>
                <w:rFonts w:hint="eastAsia" w:ascii="方正仿宋_GBK"/>
                <w:szCs w:val="32"/>
              </w:rPr>
              <w:t>建设单位按照合同约定采购的建筑材料、建筑构配件和设备的，应当保证建筑材料、建筑构配件和设备符合设计文件和合同要求。建设单位不得明示或者暗示施工单位使用不合格的建筑材料、建筑构配件和设备。</w:t>
            </w:r>
          </w:p>
        </w:tc>
        <w:tc>
          <w:tcPr>
            <w:tcW w:w="7087" w:type="dxa"/>
          </w:tcPr>
          <w:p>
            <w:pPr>
              <w:ind w:firstLine="310" w:firstLineChars="147"/>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b/>
                <w:color w:val="000000"/>
                <w:kern w:val="0"/>
                <w:szCs w:val="21"/>
              </w:rPr>
              <w:t>《建设工程质量管理条例 》第十四条</w:t>
            </w:r>
            <w:r>
              <w:rPr>
                <w:rFonts w:ascii="FzBookMaker3DlFont30536872545" w:hAnsi="FzBookMaker3DlFont30536872545" w:eastAsia="宋体" w:cs="宋体"/>
                <w:color w:val="000000"/>
                <w:kern w:val="0"/>
                <w:szCs w:val="21"/>
              </w:rPr>
              <w:t>按照合同约定，由建设单位采购建筑材料、建筑构配件和设备的，建设单位应当保证建筑材料、建筑构配件和设备符合设计文件和合同要求。建设单位不得明示或者暗示施工单位使用不合格的建筑材料、建筑构配件和设备</w:t>
            </w:r>
            <w:r>
              <w:rPr>
                <w:rFonts w:hint="eastAsia" w:ascii="FzBookMaker3DlFont30536872545" w:hAnsi="FzBookMaker3DlFont30536872545" w:eastAsia="宋体" w:cs="宋体"/>
                <w:color w:val="000000"/>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pPr>
            <w:r>
              <w:rPr>
                <w:rFonts w:hint="eastAsia" w:asciiTheme="minorEastAsia" w:hAnsiTheme="minorEastAsia" w:cstheme="minorEastAsia"/>
                <w:b/>
                <w:bCs/>
                <w:color w:val="000000"/>
                <w:szCs w:val="21"/>
              </w:rPr>
              <w:t>第二十一条</w:t>
            </w:r>
            <w:r>
              <w:rPr>
                <w:rFonts w:hint="eastAsia" w:ascii="宋体" w:hAnsi="宋体" w:eastAsia="宋体" w:cs="宋体"/>
                <w:b/>
                <w:bCs/>
                <w:color w:val="000000"/>
                <w:szCs w:val="21"/>
              </w:rPr>
              <w:t>【</w:t>
            </w:r>
            <w:r>
              <w:rPr>
                <w:rFonts w:hint="eastAsia" w:ascii="方正仿宋_GBK"/>
                <w:b/>
                <w:bCs/>
                <w:szCs w:val="32"/>
              </w:rPr>
              <w:t>建设单位合同履约管理要求</w:t>
            </w:r>
            <w:r>
              <w:rPr>
                <w:rFonts w:hint="eastAsia" w:ascii="宋体" w:hAnsi="宋体" w:eastAsia="宋体" w:cs="宋体"/>
                <w:b/>
                <w:bCs/>
                <w:color w:val="000000"/>
                <w:szCs w:val="21"/>
              </w:rPr>
              <w:t>】</w:t>
            </w:r>
            <w:r>
              <w:rPr>
                <w:rFonts w:hint="eastAsia" w:ascii="方正仿宋_GBK"/>
                <w:szCs w:val="32"/>
              </w:rPr>
              <w:t>建设单位应加强监理合同的履职管理，督促监理单位对关键工序、关键部位、隐蔽工程和现场安全、文明施工等管理薄弱环节进行重点监控，对进入现场的材料、构配件和设备进行检验核查。建设单位应督促各方参建单位按合同约定履职履责，发现施工、监理单位有挂靠、转包、违法分包行为时，应及时向相关职能部门报告并做好相应处理；发现现场施工质量问题（隐患）、安全生产及文明施工措施履行不到位时，应立即责令施工等单位落实整改，并及时按要求上报相关职能部门。</w:t>
            </w:r>
          </w:p>
        </w:tc>
        <w:tc>
          <w:tcPr>
            <w:tcW w:w="7087" w:type="dxa"/>
          </w:tcPr>
          <w:p>
            <w:pPr>
              <w:ind w:firstLine="422" w:firstLineChars="200"/>
              <w:rPr>
                <w:rFonts w:hint="eastAsia" w:ascii="FzBookMaker3DlFont30536872545" w:hAnsi="FzBookMaker3DlFont30536872545" w:eastAsia="宋体" w:cs="宋体"/>
                <w:color w:val="000000"/>
                <w:kern w:val="0"/>
                <w:szCs w:val="21"/>
              </w:rPr>
            </w:pPr>
            <w:r>
              <w:rPr>
                <w:rFonts w:hint="eastAsia"/>
                <w:b/>
                <w:bCs/>
              </w:rPr>
              <w:t>《建设工程质量管理条例》</w:t>
            </w:r>
            <w:r>
              <w:rPr>
                <w:rFonts w:hint="eastAsia" w:ascii="FzBookMaker3DlFont30536872545" w:hAnsi="FzBookMaker3DlFont30536872545" w:eastAsia="宋体" w:cs="宋体"/>
                <w:b/>
                <w:color w:val="000000"/>
                <w:kern w:val="0"/>
                <w:szCs w:val="21"/>
              </w:rPr>
              <w:t>第三十六条</w:t>
            </w:r>
            <w:r>
              <w:rPr>
                <w:rFonts w:hint="eastAsia" w:ascii="FzBookMaker3DlFont30536872545" w:hAnsi="FzBookMaker3DlFont30536872545" w:eastAsia="宋体" w:cs="宋体"/>
                <w:color w:val="000000"/>
                <w:kern w:val="0"/>
                <w:szCs w:val="21"/>
              </w:rPr>
              <w:t>工程监理单位应当依照法律、法规以及有关技术标准、设计文件和</w:t>
            </w:r>
            <w:r>
              <w:fldChar w:fldCharType="begin"/>
            </w:r>
            <w:r>
              <w:instrText xml:space="preserve"> HYPERLINK "https://baike.so.com/doc/5542754-5757857.html" \t "https://baike.so.com/doc/_blank" </w:instrText>
            </w:r>
            <w:r>
              <w:fldChar w:fldCharType="separate"/>
            </w:r>
            <w:r>
              <w:rPr>
                <w:rFonts w:hint="eastAsia" w:ascii="FzBookMaker3DlFont30536872545" w:hAnsi="FzBookMaker3DlFont30536872545" w:eastAsia="宋体" w:cs="宋体"/>
                <w:color w:val="000000"/>
                <w:kern w:val="0"/>
                <w:szCs w:val="21"/>
              </w:rPr>
              <w:t>建设工程承包合同</w:t>
            </w:r>
            <w:r>
              <w:rPr>
                <w:rFonts w:hint="eastAsia" w:ascii="FzBookMaker3DlFont30536872545" w:hAnsi="FzBookMaker3DlFont30536872545" w:eastAsia="宋体" w:cs="宋体"/>
                <w:color w:val="000000"/>
                <w:kern w:val="0"/>
                <w:szCs w:val="21"/>
              </w:rPr>
              <w:fldChar w:fldCharType="end"/>
            </w:r>
            <w:r>
              <w:rPr>
                <w:rFonts w:hint="eastAsia" w:ascii="FzBookMaker3DlFont30536872545" w:hAnsi="FzBookMaker3DlFont30536872545" w:eastAsia="宋体" w:cs="宋体"/>
                <w:color w:val="000000"/>
                <w:kern w:val="0"/>
                <w:szCs w:val="21"/>
              </w:rPr>
              <w:t>，代表建设单位对施工质量实施监理，并对施工质量承担监理责任。</w:t>
            </w:r>
          </w:p>
          <w:p>
            <w:pPr>
              <w:ind w:firstLine="422" w:firstLineChars="200"/>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b/>
                <w:bCs/>
                <w:color w:val="000000"/>
                <w:kern w:val="0"/>
                <w:szCs w:val="21"/>
              </w:rPr>
              <w:t>《建设工程监理规范》</w:t>
            </w:r>
            <w:r>
              <w:rPr>
                <w:rFonts w:hint="eastAsia" w:ascii="FzBookMaker3DlFont30536872545" w:hAnsi="FzBookMaker3DlFont30536872545" w:eastAsia="宋体" w:cs="宋体"/>
                <w:color w:val="000000"/>
                <w:kern w:val="0"/>
                <w:szCs w:val="21"/>
              </w:rPr>
              <w:t>5.2.9项目监理机构应审查施工单位报送的用于工程的材料、构配件、设备的质量证明文件，并应按有关规定、建设工程监理合同约定，对用于工程的材料进行见证取样，平行检验。</w:t>
            </w:r>
          </w:p>
          <w:p>
            <w:pPr>
              <w:widowControl/>
              <w:shd w:val="clear" w:color="auto" w:fill="FFFFFF"/>
              <w:spacing w:line="293" w:lineRule="atLeast"/>
              <w:ind w:firstLine="562"/>
              <w:jc w:val="left"/>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color w:val="000000"/>
                <w:kern w:val="0"/>
                <w:szCs w:val="21"/>
              </w:rPr>
              <w:t>项目监理机构对已进场经检验不合格的工程材料、构配件、设备，应要求施工单位限期将其撤出施工现场。</w:t>
            </w:r>
          </w:p>
          <w:p>
            <w:pPr>
              <w:ind w:firstLine="420" w:firstLineChars="200"/>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color w:val="000000"/>
                <w:kern w:val="0"/>
                <w:szCs w:val="21"/>
              </w:rPr>
              <w:t>5.2.14项目监理机构应对施工单位报验的隐蔽工程、检验批；分项工程和分部工程进行 验收，对验收合格的应给予签认，对验收不合格的应拒绝签认，同时应要求施工单位在指定的时间内整改并重新报验。</w:t>
            </w:r>
          </w:p>
          <w:p>
            <w:pPr>
              <w:ind w:firstLine="420" w:firstLineChars="200"/>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color w:val="000000"/>
                <w:kern w:val="0"/>
                <w:szCs w:val="21"/>
              </w:rPr>
              <w:t>5.2.15项目监理机构发现施工存在质量问题的，或施工单位采用不适当的施工工艺，或施工不当，造成工程质量不合格的，应及时签发监理通知单，要求施工单位整改。</w:t>
            </w:r>
          </w:p>
          <w:p>
            <w:pPr>
              <w:ind w:firstLine="420" w:firstLineChars="200"/>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color w:val="000000"/>
                <w:kern w:val="0"/>
                <w:szCs w:val="21"/>
              </w:rPr>
              <w:t>5.5.1项目监理机构应根据法律法规、工程建设强制性标准，履行建设工程安全生产管理的监理职责；并应将安全生产管理的监理工作内容、方法和措施纳人监理规划及监理实施细则。</w:t>
            </w:r>
          </w:p>
          <w:p>
            <w:pPr>
              <w:ind w:firstLine="422" w:firstLineChars="200"/>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b/>
                <w:bCs/>
                <w:color w:val="000000"/>
                <w:kern w:val="0"/>
                <w:szCs w:val="21"/>
              </w:rPr>
              <w:t>《建设工程安全生产管理条例》</w:t>
            </w:r>
            <w:r>
              <w:rPr>
                <w:rStyle w:val="10"/>
                <w:rFonts w:ascii="Arial" w:hAnsi="Arial" w:cs="Arial"/>
                <w:color w:val="333333"/>
                <w:szCs w:val="21"/>
                <w:shd w:val="clear" w:color="auto" w:fill="FFFFFF"/>
              </w:rPr>
              <w:t>第十四条</w:t>
            </w:r>
            <w:r>
              <w:rPr>
                <w:rFonts w:ascii="Arial" w:hAnsi="Arial" w:cs="Arial"/>
                <w:color w:val="333333"/>
                <w:szCs w:val="21"/>
                <w:shd w:val="clear" w:color="auto" w:fill="FFFFFF"/>
              </w:rPr>
              <w:t> </w:t>
            </w:r>
            <w:r>
              <w:rPr>
                <w:rFonts w:ascii="FzBookMaker3DlFont30536872545" w:hAnsi="FzBookMaker3DlFont30536872545" w:eastAsia="宋体" w:cs="宋体"/>
                <w:color w:val="000000"/>
                <w:kern w:val="0"/>
                <w:szCs w:val="21"/>
              </w:rPr>
              <w:t>工程监理单位应当审查施工组织设计中的安全技术措施或者专项施工方案是否符合工程建设强制性标准。</w:t>
            </w:r>
          </w:p>
          <w:p>
            <w:pPr>
              <w:ind w:firstLine="420" w:firstLineChars="200"/>
              <w:rPr>
                <w:rFonts w:hint="eastAsia" w:ascii="FzBookMaker3DlFont30536872545" w:hAnsi="FzBookMaker3DlFont30536872545" w:eastAsia="宋体" w:cs="宋体"/>
                <w:color w:val="000000"/>
                <w:kern w:val="0"/>
                <w:szCs w:val="21"/>
              </w:rPr>
            </w:pPr>
            <w:r>
              <w:rPr>
                <w:rFonts w:ascii="FzBookMaker3DlFont30536872545" w:hAnsi="FzBookMaker3DlFont30536872545" w:eastAsia="宋体" w:cs="宋体"/>
                <w:color w:val="000000"/>
                <w:kern w:val="0"/>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firstLine="420" w:firstLineChars="200"/>
              <w:rPr>
                <w:rFonts w:hint="eastAsia" w:ascii="FzBookMaker3DlFont30536872545" w:hAnsi="FzBookMaker3DlFont30536872545" w:eastAsia="宋体" w:cs="宋体"/>
                <w:color w:val="000000"/>
                <w:kern w:val="0"/>
                <w:szCs w:val="21"/>
              </w:rPr>
            </w:pPr>
            <w:r>
              <w:rPr>
                <w:rFonts w:ascii="FzBookMaker3DlFont30536872545" w:hAnsi="FzBookMaker3DlFont30536872545" w:eastAsia="宋体" w:cs="宋体"/>
                <w:color w:val="000000"/>
                <w:kern w:val="0"/>
                <w:szCs w:val="21"/>
              </w:rPr>
              <w:t>工程监理单位和监理工程师应当按照法律、法规和工程建设强制性标准实施监理，并对建设工程安全生产承担监理责任。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第二十二条</w:t>
            </w:r>
            <w:r>
              <w:rPr>
                <w:rFonts w:hint="eastAsia" w:ascii="宋体" w:hAnsi="宋体" w:eastAsia="宋体" w:cs="宋体"/>
                <w:b/>
                <w:bCs/>
                <w:color w:val="000000"/>
                <w:szCs w:val="21"/>
              </w:rPr>
              <w:t>【</w:t>
            </w:r>
            <w:r>
              <w:rPr>
                <w:rFonts w:hint="eastAsia" w:ascii="方正仿宋_GBK"/>
                <w:b/>
                <w:bCs/>
                <w:szCs w:val="32"/>
              </w:rPr>
              <w:t>建设单位竣工验收管理要求</w:t>
            </w:r>
            <w:r>
              <w:rPr>
                <w:rFonts w:hint="eastAsia" w:ascii="宋体" w:hAnsi="宋体" w:eastAsia="宋体" w:cs="宋体"/>
                <w:b/>
                <w:bCs/>
                <w:color w:val="000000"/>
                <w:szCs w:val="21"/>
              </w:rPr>
              <w:t>】</w:t>
            </w:r>
            <w:r>
              <w:rPr>
                <w:rFonts w:hint="eastAsia" w:ascii="方正仿宋_GBK"/>
                <w:szCs w:val="32"/>
              </w:rPr>
              <w:t>工程完工后，建设单位应按照工程交竣工验收管理规定，及时组织验收，按合同约定支付工程款，办理竣工结算备案手续。同时对项目的所有参建单位进行总体评价，评价结果记入企业诚信库。</w:t>
            </w:r>
          </w:p>
        </w:tc>
        <w:tc>
          <w:tcPr>
            <w:tcW w:w="7087" w:type="dxa"/>
          </w:tcPr>
          <w:p>
            <w:pPr>
              <w:ind w:firstLine="310" w:firstLineChars="147"/>
              <w:rPr>
                <w:rFonts w:hint="eastAsia" w:ascii="FzBookMaker3DlFont30536872545" w:hAnsi="FzBookMaker3DlFont30536872545" w:eastAsia="宋体" w:cs="宋体"/>
                <w:b/>
                <w:color w:val="000000"/>
                <w:kern w:val="0"/>
                <w:szCs w:val="21"/>
              </w:rPr>
            </w:pPr>
            <w:r>
              <w:rPr>
                <w:rFonts w:hint="eastAsia" w:ascii="FzBookMaker3DlFont30536872545" w:hAnsi="FzBookMaker3DlFont30536872545" w:eastAsia="宋体" w:cs="宋体"/>
                <w:b/>
                <w:color w:val="000000"/>
                <w:kern w:val="0"/>
                <w:szCs w:val="21"/>
              </w:rPr>
              <w:t>《房屋建筑和市政基础设施工程竣工验收规定》（建质〔2013〕171号 ）</w:t>
            </w:r>
            <w:r>
              <w:rPr>
                <w:rFonts w:hint="eastAsia" w:ascii="FzBookMaker3DlFont30536872545" w:hAnsi="FzBookMaker3DlFont30536872545" w:eastAsia="宋体" w:cs="宋体"/>
                <w:color w:val="000000"/>
                <w:kern w:val="0"/>
                <w:szCs w:val="21"/>
              </w:rPr>
              <w:t>第九条</w:t>
            </w:r>
            <w:r>
              <w:rPr>
                <w:rFonts w:hint="eastAsia" w:ascii="FzBookMaker3DlFont30536872545" w:hAnsi="FzBookMaker3DlFont30536872545" w:eastAsia="宋体" w:cs="宋体"/>
                <w:bCs/>
                <w:color w:val="000000"/>
                <w:kern w:val="0"/>
                <w:szCs w:val="21"/>
              </w:rPr>
              <w:t>建设单位应当自工程竣工验收合格之日起15日内，依照《房屋建筑和市政基础设施工程竣工验收备案管理办法》（住房和城乡建设部令第2号）的规定，向工程所在地的县级以上地方人民政府建设主管部门备案。</w:t>
            </w:r>
          </w:p>
          <w:p>
            <w:pPr>
              <w:ind w:firstLine="310" w:firstLineChars="147"/>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b/>
                <w:color w:val="000000"/>
                <w:kern w:val="0"/>
                <w:szCs w:val="21"/>
              </w:rPr>
              <w:t>《江苏省公路水运建设市场信用信息管理办法》第十一条　</w:t>
            </w:r>
            <w:r>
              <w:rPr>
                <w:rFonts w:hint="eastAsia" w:ascii="FzBookMaker3DlFont30536872545" w:hAnsi="FzBookMaker3DlFont30536872545" w:eastAsia="宋体" w:cs="宋体"/>
                <w:color w:val="000000"/>
                <w:kern w:val="0"/>
                <w:szCs w:val="21"/>
              </w:rPr>
              <w:t>建设单位应当按照省交通运输主管部门有关规定在厅建设市场信用系统中填报建设工程项目信息，包括工程专业、工程规模、中标单位、中标金额（监理标段需根据费率计算出合同额）等。</w:t>
            </w:r>
          </w:p>
          <w:p>
            <w:pPr>
              <w:ind w:firstLine="308" w:firstLineChars="147"/>
              <w:rPr>
                <w:rFonts w:hint="eastAsia" w:ascii="FzBookMaker3DlFont30536872545" w:hAnsi="FzBookMaker3DlFont30536872545" w:eastAsia="宋体" w:cs="宋体"/>
                <w:color w:val="000000"/>
                <w:kern w:val="0"/>
                <w:szCs w:val="21"/>
              </w:rPr>
            </w:pPr>
            <w:r>
              <w:rPr>
                <w:rFonts w:hint="eastAsia" w:ascii="FzBookMaker3DlFont30536872545" w:hAnsi="FzBookMaker3DlFont30536872545" w:eastAsia="宋体" w:cs="宋体"/>
                <w:color w:val="000000"/>
                <w:kern w:val="0"/>
                <w:szCs w:val="21"/>
              </w:rPr>
              <w:t>建设单位应当对从业单位和主要从业人员投标行为和合同履约行为进行考核评价，记录失信行为信息以及其他信用信息，并按照项目管理职责报相关交通运输主管部门。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第二十三条</w:t>
            </w:r>
            <w:r>
              <w:rPr>
                <w:rFonts w:hint="eastAsia" w:ascii="宋体" w:hAnsi="宋体" w:eastAsia="宋体" w:cs="宋体"/>
                <w:b/>
                <w:bCs/>
                <w:color w:val="000000"/>
                <w:szCs w:val="21"/>
              </w:rPr>
              <w:t>【</w:t>
            </w:r>
            <w:r>
              <w:rPr>
                <w:rFonts w:hint="eastAsia" w:ascii="方正仿宋_GBK"/>
                <w:b/>
                <w:bCs/>
                <w:szCs w:val="32"/>
              </w:rPr>
              <w:t>建设单位档案管理要求</w:t>
            </w:r>
            <w:r>
              <w:rPr>
                <w:rFonts w:hint="eastAsia" w:ascii="宋体" w:hAnsi="宋体" w:eastAsia="宋体" w:cs="宋体"/>
                <w:b/>
                <w:bCs/>
                <w:color w:val="000000"/>
                <w:szCs w:val="21"/>
              </w:rPr>
              <w:t>】</w:t>
            </w:r>
            <w:r>
              <w:rPr>
                <w:rFonts w:hint="eastAsia" w:ascii="方正仿宋_GBK"/>
                <w:szCs w:val="32"/>
              </w:rPr>
              <w:t>建设单位应按照国家有关建设工程档案管理规定，督促参建各方做好建设工程档案的收集、整理。工程竣工后，及时向建设档案管理部门报送移交符合标准规范的档案。</w:t>
            </w:r>
          </w:p>
        </w:tc>
        <w:tc>
          <w:tcPr>
            <w:tcW w:w="7087" w:type="dxa"/>
          </w:tcPr>
          <w:p>
            <w:r>
              <w:rPr>
                <w:rFonts w:hint="eastAsia" w:ascii="FzBookMaker3DlFont30536872545" w:hAnsi="FzBookMaker3DlFont30536872545" w:eastAsia="宋体" w:cs="宋体"/>
                <w:b/>
                <w:color w:val="000000"/>
                <w:kern w:val="0"/>
                <w:szCs w:val="21"/>
              </w:rPr>
              <w:t xml:space="preserve">《建设工程质量管理条例 》第十七条  </w:t>
            </w:r>
            <w:r>
              <w:rPr>
                <w:rFonts w:ascii="Arial" w:hAnsi="Arial" w:cs="Arial"/>
                <w:color w:val="333333"/>
                <w:sz w:val="19"/>
                <w:szCs w:val="19"/>
                <w:shd w:val="clear" w:color="auto" w:fill="FFFFFF"/>
              </w:rPr>
              <w:t>建设单位应当严格按照国家有关档案管理的规定，及时收集、整理建设项目各环节的文件资料，建立、健全建设项目档案，并在建设工程竣工验收后，及时向建设行政主管部门或者其他有关部门移交建设项目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pPr>
            <w:r>
              <w:rPr>
                <w:rFonts w:hint="eastAsia" w:asciiTheme="minorEastAsia" w:hAnsiTheme="minorEastAsia" w:cstheme="minorEastAsia"/>
                <w:b/>
                <w:bCs/>
                <w:color w:val="000000"/>
                <w:szCs w:val="21"/>
              </w:rPr>
              <w:t>第二十四条</w:t>
            </w:r>
            <w:r>
              <w:rPr>
                <w:rFonts w:hint="eastAsia" w:ascii="宋体" w:hAnsi="宋体" w:eastAsia="宋体" w:cs="宋体"/>
                <w:b/>
                <w:bCs/>
                <w:color w:val="000000"/>
                <w:szCs w:val="21"/>
              </w:rPr>
              <w:t>【</w:t>
            </w:r>
            <w:r>
              <w:rPr>
                <w:rFonts w:hint="eastAsia" w:ascii="方正仿宋_GBK"/>
                <w:b/>
                <w:bCs/>
                <w:szCs w:val="32"/>
              </w:rPr>
              <w:t>农民工工资支付要求</w:t>
            </w:r>
            <w:r>
              <w:rPr>
                <w:rFonts w:hint="eastAsia" w:ascii="宋体" w:hAnsi="宋体" w:eastAsia="宋体" w:cs="宋体"/>
                <w:b/>
                <w:bCs/>
                <w:color w:val="000000"/>
                <w:szCs w:val="21"/>
              </w:rPr>
              <w:t>】</w:t>
            </w:r>
            <w:r>
              <w:rPr>
                <w:rFonts w:hint="eastAsia" w:ascii="方正仿宋_GBK" w:hAnsi="仿宋"/>
                <w:szCs w:val="32"/>
              </w:rPr>
              <w:t>建设单位应督促施工企业严格执行“三进三保证”制度，开设农民工资专用账户，建设单位应当按照合同约定及时拨付工程款，并将人工费用及时足额拨付至农民工工资专用账户，人工费拨付周期不得超过一个月。同时加强对施工总承包单位按时足额拨付支付农民工工资的监督，确保不发生拖欠农民工工资问题。</w:t>
            </w:r>
          </w:p>
        </w:tc>
        <w:tc>
          <w:tcPr>
            <w:tcW w:w="7087" w:type="dxa"/>
          </w:tcPr>
          <w:p>
            <w:pPr>
              <w:spacing w:line="400" w:lineRule="exact"/>
              <w:ind w:firstLine="310" w:firstLineChars="147"/>
              <w:rPr>
                <w:rFonts w:hint="eastAsia" w:ascii="FzBookMaker3DlFont30536872545" w:hAnsi="FzBookMaker3DlFont30536872545" w:eastAsia="宋体" w:cs="宋体"/>
                <w:b/>
                <w:color w:val="000000"/>
                <w:kern w:val="0"/>
                <w:szCs w:val="21"/>
              </w:rPr>
            </w:pPr>
            <w:r>
              <w:rPr>
                <w:rFonts w:hint="eastAsia" w:ascii="FzBookMaker3DlFont30536872545" w:hAnsi="FzBookMaker3DlFont30536872545" w:eastAsia="宋体" w:cs="宋体"/>
                <w:b/>
                <w:color w:val="000000"/>
                <w:kern w:val="0"/>
                <w:szCs w:val="21"/>
              </w:rPr>
              <w:t>《保障农民工工资支付条例》（</w:t>
            </w:r>
            <w:r>
              <w:rPr>
                <w:rFonts w:ascii="FzBookMaker3DlFont30536872545" w:hAnsi="FzBookMaker3DlFont30536872545" w:eastAsia="宋体" w:cs="宋体"/>
                <w:b/>
                <w:color w:val="000000"/>
                <w:kern w:val="0"/>
                <w:szCs w:val="21"/>
              </w:rPr>
              <w:t>2019年国务院令第724</w:t>
            </w:r>
            <w:r>
              <w:rPr>
                <w:rFonts w:hint="eastAsia" w:ascii="FzBookMaker3DlFont30536872545" w:hAnsi="FzBookMaker3DlFont30536872545" w:eastAsia="宋体" w:cs="宋体"/>
                <w:b/>
                <w:color w:val="000000"/>
                <w:kern w:val="0"/>
                <w:szCs w:val="21"/>
              </w:rPr>
              <w:t>号）</w:t>
            </w:r>
          </w:p>
          <w:p>
            <w:pPr>
              <w:pStyle w:val="6"/>
              <w:widowControl/>
              <w:spacing w:line="400" w:lineRule="exact"/>
              <w:ind w:firstLine="310" w:firstLineChars="147"/>
              <w:rPr>
                <w:rFonts w:hint="eastAsia" w:ascii="FzBookMaker3DlFont30536872545" w:hAnsi="FzBookMaker3DlFont30536872545"/>
                <w:color w:val="000000"/>
                <w:kern w:val="0"/>
                <w:sz w:val="21"/>
                <w:szCs w:val="21"/>
              </w:rPr>
            </w:pPr>
            <w:r>
              <w:rPr>
                <w:rFonts w:hint="eastAsia" w:ascii="FzBookMaker3DlFont30536872545" w:hAnsi="FzBookMaker3DlFont30536872545"/>
                <w:b/>
                <w:color w:val="000000"/>
                <w:kern w:val="0"/>
                <w:sz w:val="21"/>
                <w:szCs w:val="21"/>
              </w:rPr>
              <w:t xml:space="preserve">第二十四条 </w:t>
            </w:r>
            <w:r>
              <w:rPr>
                <w:rFonts w:hint="eastAsia" w:ascii="FzBookMaker3DlFont30536872545" w:hAnsi="FzBookMaker3DlFont30536872545"/>
                <w:color w:val="000000"/>
                <w:kern w:val="0"/>
                <w:sz w:val="21"/>
                <w:szCs w:val="21"/>
              </w:rPr>
              <w:t>建设单位应当向施工单位提供工程款支付担保。</w:t>
            </w:r>
          </w:p>
          <w:p>
            <w:pPr>
              <w:pStyle w:val="6"/>
              <w:widowControl/>
              <w:spacing w:line="400" w:lineRule="exact"/>
              <w:ind w:firstLine="308" w:firstLineChars="147"/>
              <w:rPr>
                <w:rFonts w:hint="eastAsia" w:ascii="FzBookMaker3DlFont30536872545" w:hAnsi="FzBookMaker3DlFont30536872545"/>
                <w:color w:val="000000"/>
                <w:kern w:val="0"/>
                <w:sz w:val="21"/>
                <w:szCs w:val="21"/>
              </w:rPr>
            </w:pPr>
            <w:r>
              <w:rPr>
                <w:rFonts w:hint="eastAsia" w:ascii="FzBookMaker3DlFont30536872545" w:hAnsi="FzBookMaker3DlFont30536872545"/>
                <w:color w:val="000000"/>
                <w:kern w:val="0"/>
                <w:sz w:val="21"/>
                <w:szCs w:val="21"/>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6"/>
              <w:widowControl/>
              <w:spacing w:line="400" w:lineRule="exact"/>
              <w:ind w:firstLine="308" w:firstLineChars="147"/>
              <w:rPr>
                <w:rFonts w:hint="eastAsia" w:ascii="FzBookMaker3DlFont30536872545" w:hAnsi="FzBookMaker3DlFont30536872545"/>
                <w:color w:val="000000"/>
                <w:kern w:val="0"/>
                <w:sz w:val="21"/>
                <w:szCs w:val="21"/>
              </w:rPr>
            </w:pPr>
            <w:r>
              <w:rPr>
                <w:rFonts w:hint="eastAsia" w:ascii="FzBookMaker3DlFont30536872545" w:hAnsi="FzBookMaker3DlFont30536872545"/>
                <w:color w:val="000000"/>
                <w:kern w:val="0"/>
                <w:sz w:val="21"/>
                <w:szCs w:val="21"/>
              </w:rPr>
              <w:t>建设单位与施工总承包单位应当将工程施工合同保存备查。</w:t>
            </w:r>
          </w:p>
          <w:p>
            <w:pPr>
              <w:pStyle w:val="6"/>
              <w:widowControl/>
              <w:spacing w:line="400" w:lineRule="exact"/>
              <w:ind w:firstLine="310" w:firstLineChars="147"/>
              <w:rPr>
                <w:rFonts w:hint="eastAsia" w:ascii="FzBookMaker3DlFont30536872545" w:hAnsi="FzBookMaker3DlFont30536872545"/>
                <w:color w:val="000000"/>
                <w:kern w:val="0"/>
                <w:sz w:val="21"/>
                <w:szCs w:val="21"/>
              </w:rPr>
            </w:pPr>
            <w:r>
              <w:rPr>
                <w:rFonts w:hint="eastAsia" w:ascii="FzBookMaker3DlFont30536872545" w:hAnsi="FzBookMaker3DlFont30536872545"/>
                <w:b/>
                <w:color w:val="000000"/>
                <w:kern w:val="0"/>
                <w:sz w:val="21"/>
                <w:szCs w:val="21"/>
              </w:rPr>
              <w:t xml:space="preserve">第二十九条 </w:t>
            </w:r>
            <w:r>
              <w:rPr>
                <w:rFonts w:hint="eastAsia" w:ascii="FzBookMaker3DlFont30536872545" w:hAnsi="FzBookMaker3DlFont30536872545"/>
                <w:color w:val="000000"/>
                <w:kern w:val="0"/>
                <w:sz w:val="21"/>
                <w:szCs w:val="21"/>
              </w:rPr>
              <w:t>建设单位应当按照合同约定及时拨付工程款，并将人工费用及时足额拨付至农民工工资专用账户，加强对施工总承包单位按时足额支付农民工工资的监督。</w:t>
            </w:r>
          </w:p>
          <w:p>
            <w:pPr>
              <w:pStyle w:val="6"/>
              <w:widowControl/>
              <w:spacing w:line="400" w:lineRule="exact"/>
              <w:ind w:firstLine="308" w:firstLineChars="147"/>
              <w:rPr>
                <w:rFonts w:hint="eastAsia" w:ascii="FzBookMaker3DlFont30536872545" w:hAnsi="FzBookMaker3DlFont30536872545"/>
                <w:color w:val="000000"/>
                <w:kern w:val="0"/>
                <w:sz w:val="21"/>
                <w:szCs w:val="21"/>
              </w:rPr>
            </w:pPr>
            <w:r>
              <w:rPr>
                <w:rFonts w:hint="eastAsia" w:ascii="FzBookMaker3DlFont30536872545" w:hAnsi="FzBookMaker3DlFont30536872545"/>
                <w:color w:val="000000"/>
                <w:kern w:val="0"/>
                <w:sz w:val="21"/>
                <w:szCs w:val="21"/>
              </w:rPr>
              <w:t>因建设单位未按照合同约定及时拨付工程款导致农民工工资拖欠的，建设单位应当以未结清的工程款为限先行垫付被拖欠的农民工工资。</w:t>
            </w:r>
          </w:p>
          <w:p>
            <w:pPr>
              <w:pStyle w:val="6"/>
              <w:widowControl/>
              <w:spacing w:line="400" w:lineRule="exact"/>
              <w:ind w:firstLine="308" w:firstLineChars="147"/>
              <w:rPr>
                <w:rFonts w:hint="eastAsia" w:ascii="FzBookMaker3DlFont30536872545" w:hAnsi="FzBookMaker3DlFont30536872545"/>
                <w:b/>
                <w:color w:val="000000"/>
                <w:kern w:val="0"/>
                <w:sz w:val="21"/>
                <w:szCs w:val="21"/>
              </w:rPr>
            </w:pPr>
            <w:r>
              <w:rPr>
                <w:rFonts w:hint="eastAsia" w:ascii="FzBookMaker3DlFont30536872545" w:hAnsi="FzBookMaker3DlFont30536872545"/>
                <w:color w:val="000000"/>
                <w:kern w:val="0"/>
                <w:sz w:val="21"/>
                <w:szCs w:val="21"/>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pPr>
            <w:r>
              <w:rPr>
                <w:rFonts w:hint="eastAsia" w:asciiTheme="minorEastAsia" w:hAnsiTheme="minorEastAsia" w:cstheme="minorEastAsia"/>
                <w:b/>
                <w:bCs/>
                <w:color w:val="000000"/>
                <w:szCs w:val="21"/>
              </w:rPr>
              <w:t>第二十五条</w:t>
            </w:r>
            <w:r>
              <w:rPr>
                <w:rFonts w:hint="eastAsia" w:ascii="宋体" w:hAnsi="宋体" w:eastAsia="宋体" w:cs="宋体"/>
                <w:b/>
                <w:bCs/>
                <w:color w:val="000000"/>
                <w:szCs w:val="21"/>
              </w:rPr>
              <w:t>【</w:t>
            </w:r>
            <w:r>
              <w:rPr>
                <w:rFonts w:hint="eastAsia" w:ascii="方正仿宋_GBK"/>
                <w:b/>
                <w:bCs/>
                <w:szCs w:val="32"/>
              </w:rPr>
              <w:t>现场生态环保管理要求</w:t>
            </w:r>
            <w:r>
              <w:rPr>
                <w:rFonts w:hint="eastAsia" w:ascii="宋体" w:hAnsi="宋体" w:eastAsia="宋体" w:cs="宋体"/>
                <w:b/>
                <w:bCs/>
                <w:color w:val="000000"/>
                <w:szCs w:val="21"/>
              </w:rPr>
              <w:t>】</w:t>
            </w:r>
            <w:r>
              <w:rPr>
                <w:rFonts w:hint="eastAsia" w:ascii="方正仿宋_GBK"/>
                <w:szCs w:val="32"/>
              </w:rPr>
              <w:t>建设单位应督促承包人应采取措施控制和（或）处理现场的粉尘、废气、废水、固体废物和噪声对环境的污染和危害；督促承包人及时或定期将施工现场残留、废弃的垃圾运到发包人或当地有关行政部门指定的地点，防止对周围环境的污染及对作业的影响。</w:t>
            </w:r>
          </w:p>
        </w:tc>
        <w:tc>
          <w:tcPr>
            <w:tcW w:w="7087" w:type="dxa"/>
          </w:tcPr>
          <w:p>
            <w:pPr>
              <w:spacing w:line="300" w:lineRule="auto"/>
              <w:ind w:firstLine="420" w:firstLineChars="200"/>
              <w:rPr>
                <w:rFonts w:ascii="方正仿宋_GBK" w:hAnsi="仿宋"/>
                <w:szCs w:val="32"/>
              </w:rPr>
            </w:pPr>
            <w:r>
              <w:rPr>
                <w:rFonts w:hint="eastAsia" w:ascii="方正仿宋_GBK" w:hAnsi="仿宋"/>
                <w:szCs w:val="32"/>
              </w:rPr>
              <w:t>《江苏省房屋建筑和市政基础设施项目标准工程总承包招标文件》（</w:t>
            </w:r>
            <w:r>
              <w:rPr>
                <w:rFonts w:ascii="Times New Roman" w:hAnsi="Times New Roman" w:cs="Times New Roman"/>
                <w:szCs w:val="32"/>
              </w:rPr>
              <w:t>2019版）第四章第7.8.4</w:t>
            </w:r>
            <w:r>
              <w:rPr>
                <w:rFonts w:hint="eastAsia" w:ascii="方正仿宋_GBK" w:hAnsi="仿宋"/>
                <w:szCs w:val="32"/>
              </w:rPr>
              <w:t>条现场的环境保护管理</w:t>
            </w:r>
          </w:p>
          <w:p>
            <w:pPr>
              <w:spacing w:line="300" w:lineRule="auto"/>
              <w:ind w:firstLine="480" w:firstLineChars="200"/>
              <w:rPr>
                <w:sz w:val="24"/>
              </w:rPr>
            </w:pPr>
            <w:r>
              <w:rPr>
                <w:rFonts w:hint="eastAsia"/>
                <w:sz w:val="24"/>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80" w:firstLineChars="200"/>
            </w:pPr>
            <w:r>
              <w:rPr>
                <w:rFonts w:hint="eastAsia"/>
                <w:sz w:val="24"/>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r>
              <w:rPr>
                <w:rFonts w:hint="eastAsia" w:asciiTheme="minorEastAsia" w:hAnsiTheme="minorEastAsia" w:cstheme="minorEastAsia"/>
                <w:b/>
                <w:bCs/>
                <w:color w:val="000000"/>
                <w:szCs w:val="21"/>
              </w:rPr>
              <w:t>第二十六条</w:t>
            </w:r>
            <w:r>
              <w:rPr>
                <w:rFonts w:hint="eastAsia" w:ascii="宋体" w:hAnsi="宋体" w:eastAsia="宋体" w:cs="宋体"/>
                <w:b/>
                <w:bCs/>
                <w:color w:val="000000"/>
                <w:szCs w:val="21"/>
              </w:rPr>
              <w:t>【</w:t>
            </w:r>
            <w:r>
              <w:rPr>
                <w:rFonts w:hint="eastAsia" w:ascii="方正仿宋_GBK"/>
                <w:b/>
                <w:bCs/>
                <w:szCs w:val="32"/>
              </w:rPr>
              <w:t>建设单位廉政建设要求</w:t>
            </w:r>
            <w:r>
              <w:rPr>
                <w:rFonts w:hint="eastAsia" w:ascii="宋体" w:hAnsi="宋体" w:eastAsia="宋体" w:cs="宋体"/>
                <w:b/>
                <w:bCs/>
                <w:color w:val="000000"/>
                <w:szCs w:val="21"/>
              </w:rPr>
              <w:t>】</w:t>
            </w:r>
            <w:r>
              <w:rPr>
                <w:rFonts w:hint="eastAsia" w:ascii="方正仿宋_GBK"/>
                <w:szCs w:val="32"/>
              </w:rPr>
              <w:t>建设单位及其工作人员不得索要或接受相关参建方的礼金，有价证券和贵重物品，不得在相关参建方报销任何应本单位及工作人员支付的费用等；不得参加相关参建方安排的超标准宴请和娱乐活动;不得接受相关参建方提供的通讯工具、交通工具和高档办公用品等；不得要求或者接受相关参建方为其住房装修、婚丧嫁娶活动、配偶子女的工作安排以及出国出境、旅游等提供方便等；相关工作人员的配偶、子女不得从事与本单位的工程有关业务。</w:t>
            </w:r>
          </w:p>
        </w:tc>
        <w:tc>
          <w:tcPr>
            <w:tcW w:w="7087" w:type="dxa"/>
          </w:tcPr>
          <w:p>
            <w:pPr>
              <w:rPr>
                <w:rFonts w:hint="eastAsia" w:eastAsiaTheme="minorEastAsia"/>
                <w:lang w:eastAsia="zh-CN"/>
              </w:rPr>
            </w:pPr>
            <w:r>
              <w:rPr>
                <w:rFonts w:hint="eastAsia"/>
              </w:rPr>
              <w:t>《关于在交通基础设施建设中推行廉政合同的通知》（交监察发</w:t>
            </w:r>
            <w:r>
              <w:t>〔2000〕516</w:t>
            </w:r>
            <w:r>
              <w:rPr>
                <w:rFonts w:hint="eastAsia"/>
              </w:rPr>
              <w:t>号）合同文本中第二条  甲方的义务</w:t>
            </w:r>
          </w:p>
          <w:p>
            <w:pPr>
              <w:rPr>
                <w:rFonts w:hint="eastAsia" w:eastAsiaTheme="minorEastAsia"/>
                <w:lang w:eastAsia="zh-CN"/>
              </w:rPr>
            </w:pPr>
            <w:r>
              <w:rPr>
                <w:rFonts w:hint="eastAsia"/>
              </w:rPr>
              <w:t>　　（一）甲方及其工作人员不得索要或接受乙方的礼金，有价证券和贵重物品，不得在乙方报销任何应由甲方或个人支付的费用等。</w:t>
            </w:r>
          </w:p>
          <w:p>
            <w:pPr>
              <w:rPr>
                <w:rFonts w:hint="eastAsia" w:eastAsiaTheme="minorEastAsia"/>
                <w:lang w:eastAsia="zh-CN"/>
              </w:rPr>
            </w:pPr>
            <w:r>
              <w:rPr>
                <w:rFonts w:hint="eastAsia"/>
              </w:rPr>
              <w:t>　　（二）甲方工作人员不得参加乙方安排的超标准宴请和娱乐活动;不得接受乙方提供的通讯工具、交通工具和高档办公用品等。</w:t>
            </w:r>
          </w:p>
          <w:p>
            <w:pPr>
              <w:rPr>
                <w:rFonts w:hint="eastAsia" w:eastAsiaTheme="minorEastAsia"/>
                <w:lang w:eastAsia="zh-CN"/>
              </w:rPr>
            </w:pPr>
            <w:r>
              <w:rPr>
                <w:rFonts w:hint="eastAsia"/>
              </w:rPr>
              <w:t>　　（三）甲方及其工作人员不得要求或者接受乙方为其住房装修、婚丧嫁娶活动、配偶子女的工作安排以及出国出境、旅游等提供方便等。</w:t>
            </w:r>
          </w:p>
          <w:p>
            <w:pPr>
              <w:rPr>
                <w:rFonts w:hint="eastAsia" w:eastAsiaTheme="minorEastAsia"/>
                <w:lang w:eastAsia="zh-CN"/>
              </w:rPr>
            </w:pPr>
            <w:r>
              <w:rPr>
                <w:rFonts w:hint="eastAsia"/>
              </w:rPr>
              <w:t>　　（四）甲方工作人员的配偶、子女不得从事与甲方工程有关的材料设备供应、工程分包、劳务等经济活动等。</w:t>
            </w:r>
          </w:p>
          <w:p>
            <w:r>
              <w:rPr>
                <w:rFonts w:hint="eastAsia"/>
              </w:rPr>
              <w:t>　　（五）甲方及其工作人员不得以任何理由向乙方推荐分包单位，不得要求乙方购买合同规定外的材料和设备。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5" w:hRule="atLeast"/>
        </w:trPr>
        <w:tc>
          <w:tcPr>
            <w:tcW w:w="7087" w:type="dxa"/>
          </w:tcPr>
          <w:p>
            <w:pPr>
              <w:ind w:firstLine="413" w:firstLineChars="196"/>
              <w:rPr>
                <w:rFonts w:ascii="方正仿宋_GBK"/>
                <w:szCs w:val="32"/>
              </w:rPr>
            </w:pPr>
            <w:r>
              <w:rPr>
                <w:rFonts w:hint="eastAsia" w:asciiTheme="minorEastAsia" w:hAnsiTheme="minorEastAsia" w:cstheme="minorEastAsia"/>
                <w:b/>
                <w:bCs/>
                <w:color w:val="000000"/>
                <w:szCs w:val="21"/>
              </w:rPr>
              <w:t>第二十七条</w:t>
            </w:r>
            <w:r>
              <w:rPr>
                <w:rFonts w:hint="eastAsia" w:ascii="宋体" w:hAnsi="宋体" w:eastAsia="宋体" w:cs="宋体"/>
                <w:b/>
                <w:bCs/>
                <w:color w:val="000000"/>
                <w:szCs w:val="21"/>
              </w:rPr>
              <w:t>【</w:t>
            </w:r>
            <w:r>
              <w:rPr>
                <w:rFonts w:hint="eastAsia" w:ascii="方正仿宋_GBK"/>
                <w:b/>
                <w:szCs w:val="32"/>
              </w:rPr>
              <w:t>竣工财务决算</w:t>
            </w:r>
            <w:r>
              <w:rPr>
                <w:rFonts w:hint="eastAsia" w:ascii="方正仿宋_GBK"/>
                <w:b/>
                <w:bCs/>
                <w:szCs w:val="32"/>
              </w:rPr>
              <w:t>编报时间、内容要求</w:t>
            </w:r>
            <w:r>
              <w:rPr>
                <w:rFonts w:hint="eastAsia" w:ascii="宋体" w:hAnsi="宋体" w:eastAsia="宋体" w:cs="宋体"/>
                <w:b/>
                <w:bCs/>
                <w:color w:val="000000"/>
                <w:szCs w:val="21"/>
              </w:rPr>
              <w:t>】</w:t>
            </w:r>
            <w:r>
              <w:rPr>
                <w:rFonts w:hint="eastAsia" w:ascii="宋体" w:hAnsi="宋体" w:eastAsia="宋体" w:cs="宋体"/>
                <w:bCs/>
                <w:color w:val="000000"/>
                <w:szCs w:val="21"/>
              </w:rPr>
              <w:t>项</w:t>
            </w:r>
            <w:r>
              <w:rPr>
                <w:rFonts w:hint="eastAsia" w:ascii="方正仿宋_GBK"/>
                <w:szCs w:val="32"/>
              </w:rPr>
              <w:t>目完工可投入使用或者试运行合格后，项目建设单位应当在</w:t>
            </w:r>
            <w:r>
              <w:rPr>
                <w:rFonts w:ascii="Times New Roman" w:hAnsi="Times New Roman" w:cs="Times New Roman"/>
                <w:szCs w:val="32"/>
              </w:rPr>
              <w:t>3</w:t>
            </w:r>
            <w:r>
              <w:rPr>
                <w:rFonts w:hint="eastAsia" w:ascii="方正仿宋_GBK"/>
                <w:szCs w:val="32"/>
              </w:rPr>
              <w:t>个月内编报竣工财务决算。特殊情况确需延长的，需报决算审批部门批准，但最长不得超过</w:t>
            </w:r>
            <w:r>
              <w:rPr>
                <w:rFonts w:ascii="Times New Roman" w:hAnsi="Times New Roman" w:cs="Times New Roman"/>
                <w:szCs w:val="32"/>
              </w:rPr>
              <w:t>6</w:t>
            </w:r>
            <w:r>
              <w:rPr>
                <w:rFonts w:hint="eastAsia" w:ascii="方正仿宋_GBK"/>
                <w:szCs w:val="32"/>
              </w:rPr>
              <w:t>个月。</w:t>
            </w:r>
          </w:p>
          <w:p>
            <w:pPr>
              <w:ind w:firstLine="420" w:firstLineChars="200"/>
              <w:rPr>
                <w:rFonts w:ascii="方正仿宋_GBK"/>
                <w:szCs w:val="32"/>
              </w:rPr>
            </w:pPr>
            <w:r>
              <w:rPr>
                <w:rFonts w:hint="eastAsia" w:ascii="方正仿宋_GBK"/>
                <w:szCs w:val="32"/>
              </w:rPr>
              <w:t>项目竣工财务决算包括竣工财务决算报表、竣工财务决算书、竣工财务决算说明书以及相关材料。</w:t>
            </w:r>
          </w:p>
        </w:tc>
        <w:tc>
          <w:tcPr>
            <w:tcW w:w="7087" w:type="dxa"/>
          </w:tcPr>
          <w:p>
            <w:pPr>
              <w:rPr>
                <w:rFonts w:ascii="方正仿宋_GBK"/>
                <w:szCs w:val="32"/>
              </w:rPr>
            </w:pPr>
            <w:r>
              <w:rPr>
                <w:rFonts w:asciiTheme="minorEastAsia" w:hAnsiTheme="minorEastAsia" w:cstheme="minorEastAsia"/>
                <w:b/>
                <w:bCs/>
                <w:color w:val="000000"/>
                <w:szCs w:val="21"/>
              </w:rPr>
              <w:t>2017</w:t>
            </w:r>
            <w:r>
              <w:rPr>
                <w:rFonts w:hint="eastAsia" w:asciiTheme="minorEastAsia" w:hAnsiTheme="minorEastAsia" w:cstheme="minorEastAsia"/>
                <w:b/>
                <w:bCs/>
                <w:color w:val="000000"/>
                <w:szCs w:val="21"/>
              </w:rPr>
              <w:t>年财政厅《江苏省基本建设财务管理办法》第三十九条　</w:t>
            </w:r>
            <w:r>
              <w:rPr>
                <w:rFonts w:hint="eastAsia" w:asciiTheme="minorEastAsia" w:hAnsiTheme="minorEastAsia" w:cstheme="minorEastAsia"/>
                <w:color w:val="000000"/>
                <w:szCs w:val="21"/>
              </w:rPr>
              <w:t>项</w:t>
            </w:r>
            <w:r>
              <w:rPr>
                <w:rFonts w:hint="eastAsia" w:ascii="方正仿宋_GBK"/>
                <w:szCs w:val="32"/>
              </w:rPr>
              <w:t>目竣工财务决算是正确核定项目资产价值、反映竣工项目建设成果的文件，是办理资产移交和产权登记的依据，包括竣工财务决算报表（附件3）、竣工财务决算说明书（附件4）、竣工财务决（结）算审核情况以及相关材料。</w:t>
            </w:r>
          </w:p>
          <w:p>
            <w:pPr>
              <w:rPr>
                <w:rFonts w:ascii="方正仿宋_GBK"/>
                <w:szCs w:val="32"/>
              </w:rPr>
            </w:pPr>
            <w:r>
              <w:rPr>
                <w:rFonts w:hint="eastAsia" w:ascii="方正仿宋_GBK"/>
                <w:b/>
                <w:bCs/>
                <w:szCs w:val="32"/>
              </w:rPr>
              <w:t>第四十一条　</w:t>
            </w:r>
            <w:r>
              <w:rPr>
                <w:rFonts w:hint="eastAsia" w:ascii="方正仿宋_GBK"/>
                <w:szCs w:val="32"/>
              </w:rPr>
              <w:t>项目完工可投入使用或者试运行合格后，项目建设单位应当在3个月内编报竣工财务决算。特殊情况确需延长的，需报决算审批部门批准，但最长不得超过6个月。</w:t>
            </w:r>
          </w:p>
          <w:p>
            <w:pPr>
              <w:ind w:firstLine="420" w:firstLineChars="200"/>
              <w:rPr>
                <w:rFonts w:ascii="方正仿宋_GBK"/>
                <w:szCs w:val="32"/>
              </w:rPr>
            </w:pPr>
            <w:r>
              <w:rPr>
                <w:rFonts w:hint="eastAsia" w:ascii="方正仿宋_GBK"/>
                <w:szCs w:val="32"/>
              </w:rPr>
              <w:t>项目设计、施工、监理、代建、代理记账等单位应当配合项目建设单位做好相关工作。</w:t>
            </w:r>
          </w:p>
          <w:p>
            <w:pPr>
              <w:ind w:firstLine="420" w:firstLineChars="200"/>
              <w:rPr>
                <w:rFonts w:ascii="方正仿宋_GBK"/>
                <w:szCs w:val="32"/>
              </w:rPr>
            </w:pPr>
            <w:r>
              <w:rPr>
                <w:rFonts w:hint="eastAsia" w:ascii="方正仿宋_GBK"/>
                <w:szCs w:val="32"/>
              </w:rPr>
              <w:t>建设周期长、建设内容多的大型项目，单项工程竣工具备交付使用条件的，可以编报单项工程竣工财务决算，项目全部竣工后应当编报竣工财务总决算。</w:t>
            </w:r>
          </w:p>
          <w:p>
            <w:pPr>
              <w:ind w:firstLine="420" w:firstLineChars="200"/>
              <w:rPr>
                <w:rFonts w:asciiTheme="minorEastAsia" w:hAnsiTheme="minorEastAsia" w:cstheme="minorEastAsia"/>
                <w:b/>
                <w:bCs/>
                <w:color w:val="000000"/>
                <w:szCs w:val="21"/>
              </w:rPr>
            </w:pPr>
            <w:r>
              <w:rPr>
                <w:rFonts w:hint="eastAsia" w:ascii="方正仿宋_GBK"/>
                <w:szCs w:val="32"/>
              </w:rPr>
              <w:t>项目建设内容以设备购置、房屋及其他建筑物购置为主且附有部分建筑安装工程的，可以简化项目竣工财务决算编报内容、报表格式和批复手续；设备购置、房屋及其他建筑物购置，不用单独编报项目竣工财务决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rPr>
                <w:rFonts w:ascii="方正仿宋_GBK"/>
                <w:szCs w:val="32"/>
              </w:rPr>
            </w:pPr>
            <w:r>
              <w:rPr>
                <w:rFonts w:hint="eastAsia" w:asciiTheme="minorEastAsia" w:hAnsiTheme="minorEastAsia" w:cstheme="minorEastAsia"/>
                <w:b/>
                <w:bCs/>
                <w:color w:val="000000"/>
                <w:szCs w:val="21"/>
              </w:rPr>
              <w:t>第二十八条</w:t>
            </w:r>
            <w:r>
              <w:rPr>
                <w:rFonts w:hint="eastAsia" w:ascii="宋体" w:hAnsi="宋体" w:eastAsia="宋体" w:cs="宋体"/>
                <w:b/>
                <w:bCs/>
                <w:color w:val="000000"/>
                <w:szCs w:val="21"/>
              </w:rPr>
              <w:t>【</w:t>
            </w:r>
            <w:r>
              <w:rPr>
                <w:rFonts w:hint="eastAsia" w:ascii="方正仿宋_GBK"/>
                <w:b/>
                <w:bCs/>
                <w:szCs w:val="32"/>
              </w:rPr>
              <w:t>对成本、资产、账务处理要求</w:t>
            </w:r>
            <w:r>
              <w:rPr>
                <w:rFonts w:hint="eastAsia" w:ascii="宋体" w:hAnsi="宋体" w:eastAsia="宋体" w:cs="宋体"/>
                <w:b/>
                <w:bCs/>
                <w:color w:val="000000"/>
                <w:szCs w:val="21"/>
              </w:rPr>
              <w:t>】</w:t>
            </w:r>
            <w:r>
              <w:rPr>
                <w:rFonts w:hint="eastAsia" w:ascii="方正仿宋_GBK"/>
                <w:szCs w:val="32"/>
              </w:rPr>
              <w:t>项目建设单位编制项目竣工财务决算前，应当完成各项财务处理及财产物资的盘点核实；编制项目竣工财务决算时，应当按照规定将待摊投资支出按合理比例计入交付使用资产价值、转出投资价值和待核销基建支出。</w:t>
            </w:r>
          </w:p>
        </w:tc>
        <w:tc>
          <w:tcPr>
            <w:tcW w:w="7087" w:type="dxa"/>
          </w:tcPr>
          <w:p>
            <w:pPr>
              <w:ind w:firstLine="413" w:firstLineChars="196"/>
              <w:rPr>
                <w:rFonts w:asciiTheme="minorEastAsia" w:hAnsiTheme="minorEastAsia" w:cstheme="minorEastAsia"/>
                <w:b/>
                <w:bCs/>
                <w:color w:val="000000"/>
                <w:szCs w:val="21"/>
              </w:rPr>
            </w:pPr>
            <w:r>
              <w:rPr>
                <w:rFonts w:asciiTheme="minorEastAsia" w:hAnsiTheme="minorEastAsia" w:cstheme="minorEastAsia"/>
                <w:b/>
                <w:bCs/>
                <w:color w:val="000000"/>
                <w:szCs w:val="21"/>
              </w:rPr>
              <w:t>2017</w:t>
            </w:r>
            <w:r>
              <w:rPr>
                <w:rFonts w:hint="eastAsia" w:asciiTheme="minorEastAsia" w:hAnsiTheme="minorEastAsia" w:cstheme="minorEastAsia"/>
                <w:b/>
                <w:bCs/>
                <w:color w:val="000000"/>
                <w:szCs w:val="21"/>
              </w:rPr>
              <w:t>年财政厅《江苏省基本建设财务管理办法》</w:t>
            </w:r>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第四十四条　</w:t>
            </w:r>
            <w:r>
              <w:rPr>
                <w:rFonts w:hint="eastAsia" w:asciiTheme="minorEastAsia" w:hAnsiTheme="minorEastAsia" w:cstheme="minorEastAsia"/>
                <w:color w:val="000000"/>
                <w:szCs w:val="21"/>
              </w:rPr>
              <w:t>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pPr>
              <w:ind w:firstLine="413" w:firstLineChars="196"/>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第四十六条  </w:t>
            </w:r>
            <w:r>
              <w:rPr>
                <w:rFonts w:hint="eastAsia" w:asciiTheme="minorEastAsia" w:hAnsiTheme="minorEastAsia" w:cstheme="minorEastAsia"/>
                <w:color w:val="000000"/>
                <w:szCs w:val="21"/>
              </w:rPr>
              <w:t>在编制项目竣工财务决算时，项目建设单位应当按照规定将待摊投资支出按合理比例分摊计入交付使用资产价值、转出投资价值和待核销基建支出。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rPr>
                <w:rFonts w:ascii="方正仿宋_GBK"/>
                <w:szCs w:val="32"/>
              </w:rPr>
            </w:pPr>
            <w:r>
              <w:rPr>
                <w:rFonts w:hint="eastAsia" w:asciiTheme="minorEastAsia" w:hAnsiTheme="minorEastAsia" w:cstheme="minorEastAsia"/>
                <w:b/>
                <w:bCs/>
                <w:color w:val="000000"/>
                <w:szCs w:val="21"/>
              </w:rPr>
              <w:t>第二十九条</w:t>
            </w:r>
            <w:r>
              <w:rPr>
                <w:rFonts w:hint="eastAsia" w:ascii="宋体" w:hAnsi="宋体" w:eastAsia="宋体" w:cs="宋体"/>
                <w:b/>
                <w:bCs/>
                <w:color w:val="000000"/>
                <w:szCs w:val="21"/>
              </w:rPr>
              <w:t>【</w:t>
            </w:r>
            <w:r>
              <w:rPr>
                <w:rFonts w:hint="eastAsia" w:ascii="方正仿宋_GBK"/>
                <w:b/>
                <w:bCs/>
                <w:szCs w:val="32"/>
              </w:rPr>
              <w:t>竣工财务决算审批要求</w:t>
            </w:r>
            <w:r>
              <w:rPr>
                <w:rFonts w:hint="eastAsia" w:ascii="宋体" w:hAnsi="宋体" w:eastAsia="宋体" w:cs="宋体"/>
                <w:b/>
                <w:bCs/>
                <w:color w:val="000000"/>
                <w:szCs w:val="21"/>
              </w:rPr>
              <w:t>】</w:t>
            </w:r>
            <w:r>
              <w:rPr>
                <w:rFonts w:hint="eastAsia" w:ascii="方正仿宋_GBK"/>
                <w:szCs w:val="32"/>
              </w:rPr>
              <w:t>项目建设单位将编制完成的项目竣工财务决算报告，按照项目决算批复范围划分标准，报相关部门审核批复。</w:t>
            </w:r>
          </w:p>
          <w:p>
            <w:pPr>
              <w:ind w:firstLine="420" w:firstLineChars="200"/>
              <w:rPr>
                <w:rFonts w:ascii="方正仿宋_GBK"/>
                <w:szCs w:val="32"/>
              </w:rPr>
            </w:pPr>
            <w:r>
              <w:rPr>
                <w:rFonts w:hint="eastAsia" w:ascii="方正仿宋_GBK"/>
                <w:szCs w:val="32"/>
              </w:rPr>
              <w:t>项目投资额在</w:t>
            </w:r>
            <w:r>
              <w:rPr>
                <w:rFonts w:ascii="Times New Roman" w:hAnsi="Times New Roman" w:cs="Times New Roman"/>
                <w:szCs w:val="32"/>
              </w:rPr>
              <w:t>1000</w:t>
            </w:r>
            <w:r>
              <w:rPr>
                <w:rFonts w:hint="eastAsia" w:ascii="方正仿宋_GBK"/>
                <w:szCs w:val="32"/>
              </w:rPr>
              <w:t>万元（不含</w:t>
            </w:r>
            <w:r>
              <w:rPr>
                <w:rFonts w:hint="eastAsia" w:ascii="Times New Roman" w:hAnsi="Times New Roman" w:cs="Times New Roman"/>
                <w:szCs w:val="32"/>
              </w:rPr>
              <w:t>1000</w:t>
            </w:r>
            <w:r>
              <w:rPr>
                <w:rFonts w:hint="eastAsia" w:ascii="方正仿宋_GBK"/>
                <w:szCs w:val="32"/>
              </w:rPr>
              <w:t>万元，按完成投资口径）以上的项目决算，由建设单位报市财政部门批复。</w:t>
            </w:r>
          </w:p>
          <w:p>
            <w:pPr>
              <w:ind w:firstLine="420" w:firstLineChars="200"/>
              <w:rPr>
                <w:rFonts w:ascii="方正仿宋_GBK"/>
                <w:szCs w:val="32"/>
              </w:rPr>
            </w:pPr>
            <w:r>
              <w:rPr>
                <w:rFonts w:hint="eastAsia" w:ascii="方正仿宋_GBK"/>
                <w:szCs w:val="32"/>
              </w:rPr>
              <w:t>项目投资额在</w:t>
            </w:r>
            <w:r>
              <w:rPr>
                <w:rFonts w:hint="eastAsia" w:ascii="Times New Roman" w:hAnsi="Times New Roman" w:cs="Times New Roman"/>
                <w:szCs w:val="32"/>
              </w:rPr>
              <w:t>1000万元（含1000万元</w:t>
            </w:r>
            <w:r>
              <w:rPr>
                <w:rFonts w:hint="eastAsia" w:ascii="方正仿宋_GBK"/>
                <w:szCs w:val="32"/>
              </w:rPr>
              <w:t>）以下的项目决算，由建设单位委托有资质的中介机构进行审核后，报项目主管部门批复，并报财政部门备案（批复文件抄送财政部门）。</w:t>
            </w:r>
          </w:p>
        </w:tc>
        <w:tc>
          <w:tcPr>
            <w:tcW w:w="7087" w:type="dxa"/>
          </w:tcPr>
          <w:p>
            <w:pPr>
              <w:ind w:firstLine="422" w:firstLineChars="200"/>
              <w:rPr>
                <w:rFonts w:ascii="Times New Roman" w:hAnsi="Times New Roman" w:cs="Times New Roman"/>
                <w:szCs w:val="32"/>
              </w:rPr>
            </w:pPr>
            <w:r>
              <w:rPr>
                <w:rFonts w:hint="eastAsia" w:ascii="Times New Roman" w:hAnsi="Times New Roman" w:cs="Times New Roman"/>
                <w:b/>
                <w:bCs/>
                <w:szCs w:val="32"/>
              </w:rPr>
              <w:t xml:space="preserve">《淮安市市级政府投资项目竣工决算审核批复操作规程》第四条 </w:t>
            </w:r>
            <w:r>
              <w:rPr>
                <w:rFonts w:hint="eastAsia" w:ascii="Times New Roman" w:hAnsi="Times New Roman" w:cs="Times New Roman"/>
                <w:szCs w:val="32"/>
              </w:rPr>
              <w:t>项目决算批复范围划分：（一）财政部门直接批复的范围。市级政府投资基本建设项目投资额在1000万元（不含1000万元，按完成投资口径）以上的项目决算；市属国有企业、国有控股企业使用财政资金的非经营性项目和使用财政资金占项目资本金比例超过50%的经营性项目决算。（二）主管部门批复的范围。市级政府投资基本建设项目投资额在1000万元（含1000万元）以下的项目决算。</w:t>
            </w:r>
          </w:p>
          <w:p>
            <w:pPr>
              <w:ind w:firstLine="422" w:firstLineChars="200"/>
            </w:pPr>
            <w:r>
              <w:rPr>
                <w:rFonts w:hint="eastAsia" w:ascii="Times New Roman" w:hAnsi="Times New Roman" w:cs="Times New Roman"/>
                <w:b/>
                <w:bCs/>
                <w:szCs w:val="32"/>
              </w:rPr>
              <w:t xml:space="preserve">第五条 </w:t>
            </w:r>
            <w:r>
              <w:rPr>
                <w:rFonts w:hint="eastAsia" w:ascii="Times New Roman" w:hAnsi="Times New Roman" w:cs="Times New Roman"/>
                <w:szCs w:val="32"/>
              </w:rPr>
              <w:t>项目决算批复部门应按照“先审核后批复”原则，建立健全项目决算评审和审核管理机制，以及内部控制制度。财政部门批复的项目决算，由市财政投资评审中心（以下简称“评审中心”）进行审核，并出具项目决算评审（审核）报告。财政部门对口业务处室依据项目决算评审（审核）报告批复项目决算。未经审核或审核不通过的项目决算，不予批复。主管部门批复的项目决算，由建设单位委托有资质的中介机构进行审核。主管部门依据中介机构出具的项目决算审核报告批复项目决算，并报财政部门审核备案（批复文件抄送财政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rPr>
                <w:rFonts w:ascii="方正仿宋_GBK"/>
                <w:szCs w:val="32"/>
              </w:rPr>
            </w:pPr>
            <w:r>
              <w:rPr>
                <w:rFonts w:hint="eastAsia" w:asciiTheme="minorEastAsia" w:hAnsiTheme="minorEastAsia" w:cstheme="minorEastAsia"/>
                <w:b/>
                <w:bCs/>
                <w:color w:val="000000"/>
                <w:szCs w:val="21"/>
              </w:rPr>
              <w:t>第三十条</w:t>
            </w:r>
            <w:r>
              <w:rPr>
                <w:rFonts w:hint="eastAsia" w:ascii="宋体" w:hAnsi="宋体" w:eastAsia="宋体" w:cs="宋体"/>
                <w:b/>
                <w:bCs/>
                <w:color w:val="000000"/>
                <w:szCs w:val="21"/>
              </w:rPr>
              <w:t>【</w:t>
            </w:r>
            <w:r>
              <w:rPr>
                <w:rFonts w:hint="eastAsia" w:ascii="方正仿宋_GBK"/>
                <w:b/>
                <w:bCs/>
                <w:szCs w:val="32"/>
              </w:rPr>
              <w:t>竣工财务决算后续要求</w:t>
            </w:r>
            <w:r>
              <w:rPr>
                <w:rFonts w:hint="eastAsia" w:ascii="宋体" w:hAnsi="宋体" w:eastAsia="宋体" w:cs="宋体"/>
                <w:b/>
                <w:bCs/>
                <w:color w:val="000000"/>
                <w:szCs w:val="21"/>
              </w:rPr>
              <w:t>】</w:t>
            </w:r>
            <w:r>
              <w:rPr>
                <w:rFonts w:hint="eastAsia" w:ascii="方正仿宋_GBK"/>
                <w:szCs w:val="32"/>
              </w:rPr>
              <w:t>项目验收合格后，建设单位应当及时办理资产交付使用手续，并依据批复的项目竣工财务决算进行账务处理。</w:t>
            </w:r>
          </w:p>
        </w:tc>
        <w:tc>
          <w:tcPr>
            <w:tcW w:w="7087" w:type="dxa"/>
          </w:tcPr>
          <w:p>
            <w:pPr>
              <w:ind w:firstLine="310" w:firstLineChars="147"/>
              <w:rPr>
                <w:rFonts w:asciiTheme="minorEastAsia" w:hAnsiTheme="minorEastAsia" w:cstheme="minorEastAsia"/>
                <w:b/>
                <w:bCs/>
                <w:color w:val="000000"/>
                <w:szCs w:val="21"/>
              </w:rPr>
            </w:pPr>
            <w:r>
              <w:rPr>
                <w:rFonts w:asciiTheme="minorEastAsia" w:hAnsiTheme="minorEastAsia" w:cstheme="minorEastAsia"/>
                <w:b/>
                <w:bCs/>
                <w:color w:val="000000"/>
                <w:szCs w:val="21"/>
              </w:rPr>
              <w:t>2017</w:t>
            </w:r>
            <w:r>
              <w:rPr>
                <w:rFonts w:hint="eastAsia" w:asciiTheme="minorEastAsia" w:hAnsiTheme="minorEastAsia" w:cstheme="minorEastAsia"/>
                <w:b/>
                <w:bCs/>
                <w:color w:val="000000"/>
                <w:szCs w:val="21"/>
              </w:rPr>
              <w:t>年财政厅《江苏省基本建设财务管理办法》</w:t>
            </w:r>
          </w:p>
          <w:p>
            <w:pPr>
              <w:ind w:firstLine="310" w:firstLineChars="147"/>
              <w:rPr>
                <w:rFonts w:asciiTheme="minorEastAsia" w:hAnsiTheme="minorEastAsia" w:cstheme="minorEastAsia"/>
                <w:color w:val="000000"/>
                <w:szCs w:val="21"/>
              </w:rPr>
            </w:pPr>
            <w:r>
              <w:rPr>
                <w:rFonts w:hint="eastAsia" w:asciiTheme="minorEastAsia" w:hAnsiTheme="minorEastAsia" w:cstheme="minorEastAsia"/>
                <w:b/>
                <w:bCs/>
                <w:color w:val="000000"/>
                <w:szCs w:val="21"/>
              </w:rPr>
              <w:t xml:space="preserve">第五十条 </w:t>
            </w:r>
            <w:r>
              <w:rPr>
                <w:rFonts w:hint="eastAsia" w:asciiTheme="minorEastAsia" w:hAnsiTheme="minorEastAsia" w:cstheme="minorEastAsia"/>
                <w:color w:val="000000"/>
                <w:szCs w:val="21"/>
              </w:rPr>
              <w:t xml:space="preserve"> 资产交付是指项目竣工验收合格后，将形成的资产交付或者转交生产使用单位的行为。交付使用的资产包括固定资产、流动资产、无形资产等。</w:t>
            </w:r>
          </w:p>
          <w:p>
            <w:pPr>
              <w:ind w:firstLine="308" w:firstLineChars="147"/>
              <w:rPr>
                <w:rFonts w:asciiTheme="minorEastAsia" w:hAnsiTheme="minorEastAsia" w:cstheme="minorEastAsia"/>
                <w:color w:val="000000"/>
                <w:szCs w:val="21"/>
              </w:rPr>
            </w:pPr>
            <w:r>
              <w:rPr>
                <w:rFonts w:hint="eastAsia" w:asciiTheme="minorEastAsia" w:hAnsiTheme="minorEastAsia" w:cstheme="minorEastAsia"/>
                <w:color w:val="000000"/>
                <w:szCs w:val="21"/>
              </w:rPr>
              <w:t>已具备竣工验收条件的项目，应当及时组织验收，移交生产和使用。</w:t>
            </w:r>
          </w:p>
          <w:p>
            <w:pPr>
              <w:ind w:firstLine="308" w:firstLineChars="147"/>
              <w:rPr>
                <w:rFonts w:asciiTheme="minorEastAsia" w:hAnsiTheme="minorEastAsia" w:cstheme="minorEastAsia"/>
                <w:b/>
                <w:bCs/>
                <w:color w:val="000000"/>
                <w:szCs w:val="21"/>
              </w:rPr>
            </w:pPr>
            <w:r>
              <w:rPr>
                <w:rFonts w:hint="eastAsia" w:asciiTheme="minorEastAsia" w:hAnsiTheme="minorEastAsia" w:cstheme="minorEastAsia"/>
                <w:color w:val="000000"/>
                <w:szCs w:val="21"/>
              </w:rPr>
              <w:t>项目竣工验收合格后应当及时办理资产交付使用手续，并依据批复的项目竣工财务决算进行账务调整。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rPr>
                <w:rFonts w:ascii="方正仿宋_GBK"/>
                <w:szCs w:val="32"/>
              </w:rPr>
            </w:pPr>
            <w:r>
              <w:rPr>
                <w:rFonts w:hint="eastAsia" w:asciiTheme="minorEastAsia" w:hAnsiTheme="minorEastAsia" w:cstheme="minorEastAsia"/>
                <w:b/>
                <w:bCs/>
                <w:color w:val="000000"/>
                <w:szCs w:val="21"/>
              </w:rPr>
              <w:t>第三十一条</w:t>
            </w:r>
            <w:r>
              <w:rPr>
                <w:rFonts w:hint="eastAsia" w:ascii="宋体" w:hAnsi="宋体" w:eastAsia="宋体" w:cs="宋体"/>
                <w:b/>
                <w:bCs/>
                <w:color w:val="000000"/>
                <w:szCs w:val="21"/>
              </w:rPr>
              <w:t>【</w:t>
            </w:r>
            <w:r>
              <w:rPr>
                <w:rFonts w:hint="eastAsia" w:ascii="方正仿宋_GBK"/>
                <w:b/>
                <w:bCs/>
                <w:szCs w:val="32"/>
              </w:rPr>
              <w:t>竣工财务决算对单位及相关人员要求</w:t>
            </w:r>
            <w:r>
              <w:rPr>
                <w:rFonts w:hint="eastAsia" w:ascii="宋体" w:hAnsi="宋体" w:eastAsia="宋体" w:cs="宋体"/>
                <w:b/>
                <w:bCs/>
                <w:color w:val="000000"/>
                <w:szCs w:val="21"/>
              </w:rPr>
              <w:t>】</w:t>
            </w:r>
            <w:r>
              <w:rPr>
                <w:rFonts w:hint="eastAsia" w:ascii="方正仿宋_GBK"/>
                <w:szCs w:val="32"/>
              </w:rPr>
              <w:t>项目竣工财务决算未经审核前，项目建设单位一般不得撤销，项目负责人及财务主管人员、重大项目的相关工程技术主管人员、概（预）算主管人员一般不得调离。</w:t>
            </w:r>
          </w:p>
        </w:tc>
        <w:tc>
          <w:tcPr>
            <w:tcW w:w="7087" w:type="dxa"/>
          </w:tcPr>
          <w:p>
            <w:pPr>
              <w:ind w:firstLine="310" w:firstLineChars="147"/>
              <w:rPr>
                <w:rFonts w:asciiTheme="minorEastAsia" w:hAnsiTheme="minorEastAsia" w:cstheme="minorEastAsia"/>
                <w:b/>
                <w:bCs/>
                <w:color w:val="000000"/>
                <w:szCs w:val="21"/>
              </w:rPr>
            </w:pPr>
            <w:r>
              <w:rPr>
                <w:rFonts w:asciiTheme="minorEastAsia" w:hAnsiTheme="minorEastAsia" w:cstheme="minorEastAsia"/>
                <w:b/>
                <w:bCs/>
                <w:color w:val="000000"/>
                <w:szCs w:val="21"/>
              </w:rPr>
              <w:t>2017</w:t>
            </w:r>
            <w:r>
              <w:rPr>
                <w:rFonts w:hint="eastAsia" w:asciiTheme="minorEastAsia" w:hAnsiTheme="minorEastAsia" w:cstheme="minorEastAsia"/>
                <w:b/>
                <w:bCs/>
                <w:color w:val="000000"/>
                <w:szCs w:val="21"/>
              </w:rPr>
              <w:t>年财政厅《江苏省基本建设财务管理办法》</w:t>
            </w:r>
          </w:p>
          <w:p>
            <w:pPr>
              <w:ind w:firstLine="310" w:firstLineChars="147"/>
              <w:rPr>
                <w:rFonts w:asciiTheme="minorEastAsia" w:hAnsiTheme="minorEastAsia" w:cstheme="minorEastAsia"/>
                <w:color w:val="000000"/>
                <w:szCs w:val="21"/>
              </w:rPr>
            </w:pPr>
            <w:r>
              <w:rPr>
                <w:rFonts w:hint="eastAsia" w:asciiTheme="minorEastAsia" w:hAnsiTheme="minorEastAsia" w:cstheme="minorEastAsia"/>
                <w:b/>
                <w:bCs/>
                <w:color w:val="000000"/>
                <w:szCs w:val="21"/>
              </w:rPr>
              <w:t>第四十一条</w:t>
            </w:r>
            <w:r>
              <w:rPr>
                <w:rFonts w:hint="eastAsia" w:asciiTheme="minorEastAsia" w:hAnsiTheme="minorEastAsia" w:cstheme="minorEastAsia"/>
                <w:color w:val="000000"/>
                <w:szCs w:val="21"/>
              </w:rPr>
              <w:t>　项目完工可投入使用或者试运行合格后，项目建设单位应当在3个月内编报竣工财务决算。特殊情况确需延长的，需报决算审批部门批准，但最长不得超过6个月。</w:t>
            </w:r>
          </w:p>
          <w:p>
            <w:pPr>
              <w:ind w:firstLine="308" w:firstLineChars="147"/>
              <w:rPr>
                <w:rFonts w:asciiTheme="minorEastAsia" w:hAnsiTheme="minorEastAsia" w:cstheme="minorEastAsia"/>
                <w:color w:val="000000"/>
                <w:szCs w:val="21"/>
              </w:rPr>
            </w:pPr>
            <w:r>
              <w:rPr>
                <w:rFonts w:hint="eastAsia" w:asciiTheme="minorEastAsia" w:hAnsiTheme="minorEastAsia" w:cstheme="minorEastAsia"/>
                <w:color w:val="000000"/>
                <w:szCs w:val="21"/>
              </w:rPr>
              <w:t>项目设计、施工、监理、代建、代理记账等单位应当配合项目建设单位做好相关工作。</w:t>
            </w:r>
          </w:p>
          <w:p>
            <w:pPr>
              <w:ind w:firstLine="308" w:firstLineChars="147"/>
              <w:rPr>
                <w:rFonts w:asciiTheme="minorEastAsia" w:hAnsiTheme="minorEastAsia" w:cstheme="minorEastAsia"/>
                <w:color w:val="000000"/>
                <w:szCs w:val="21"/>
              </w:rPr>
            </w:pPr>
            <w:r>
              <w:rPr>
                <w:rFonts w:hint="eastAsia" w:asciiTheme="minorEastAsia" w:hAnsiTheme="minorEastAsia" w:cstheme="minorEastAsia"/>
                <w:color w:val="000000"/>
                <w:szCs w:val="21"/>
              </w:rPr>
              <w:t>建设周期长、建设内容多的大型项目，单项工程竣工具备交付使用条件的，可以编报单项工程竣工财务决算，项目全部竣工后应当编报竣工财务总决算。</w:t>
            </w:r>
          </w:p>
          <w:p>
            <w:pPr>
              <w:ind w:firstLine="308" w:firstLineChars="147"/>
              <w:rPr>
                <w:rFonts w:asciiTheme="minorEastAsia" w:hAnsiTheme="minorEastAsia" w:cstheme="minorEastAsia"/>
                <w:b/>
                <w:bCs/>
                <w:color w:val="000000"/>
                <w:szCs w:val="21"/>
              </w:rPr>
            </w:pPr>
            <w:r>
              <w:rPr>
                <w:rFonts w:hint="eastAsia" w:asciiTheme="minorEastAsia" w:hAnsiTheme="minorEastAsia" w:cstheme="minorEastAsia"/>
                <w:color w:val="000000"/>
                <w:szCs w:val="21"/>
              </w:rPr>
              <w:t>项目建设内容以设备购置、房屋及其他建筑物购置为主且附有部分建筑安装工程的，可以简化项目竣工财务决算编报内容、报表格式和批复手续；设备购置、房屋及其他建筑物购置，不用单独编报项目竣工财务决算。</w:t>
            </w:r>
          </w:p>
          <w:p>
            <w:pPr>
              <w:ind w:firstLine="310" w:firstLineChars="147"/>
              <w:rPr>
                <w:rFonts w:asciiTheme="minorEastAsia" w:hAnsiTheme="minorEastAsia" w:cstheme="minorEastAsia"/>
                <w:color w:val="000000"/>
                <w:szCs w:val="21"/>
              </w:rPr>
            </w:pPr>
            <w:r>
              <w:rPr>
                <w:rFonts w:hint="eastAsia" w:asciiTheme="minorEastAsia" w:hAnsiTheme="minorEastAsia" w:cstheme="minorEastAsia"/>
                <w:b/>
                <w:bCs/>
                <w:color w:val="000000"/>
                <w:szCs w:val="21"/>
              </w:rPr>
              <w:t>第四十三条</w:t>
            </w:r>
            <w:r>
              <w:rPr>
                <w:rFonts w:hint="eastAsia" w:asciiTheme="minorEastAsia" w:hAnsiTheme="minorEastAsia" w:cstheme="minorEastAsia"/>
                <w:color w:val="000000"/>
                <w:szCs w:val="21"/>
              </w:rPr>
              <w:t>　项目竣工财务决算未经审核前，项目建设单位一般不得撤销，项目负责人及财务主管人员、重大项目的相关工程技术主管人员、概（预）算主管人员一般不得调离。</w:t>
            </w:r>
          </w:p>
          <w:p>
            <w:pPr>
              <w:ind w:firstLine="308" w:firstLineChars="147"/>
              <w:rPr>
                <w:rFonts w:asciiTheme="minorEastAsia" w:hAnsiTheme="minorEastAsia" w:cstheme="minorEastAsia"/>
                <w:b/>
                <w:bCs/>
                <w:color w:val="000000"/>
                <w:szCs w:val="21"/>
              </w:rPr>
            </w:pPr>
            <w:r>
              <w:rPr>
                <w:rFonts w:hint="eastAsia" w:asciiTheme="minorEastAsia" w:hAnsiTheme="minorEastAsia" w:cstheme="minorEastAsia"/>
                <w:color w:val="000000"/>
                <w:szCs w:val="21"/>
              </w:rPr>
              <w:t>项目建设单位确需撤销的，项目有关财务资料应当转入其他机构承接、保管。项目负责人、财务人员及相关工程技术人员确需调离的，应当继续承担或协助做好竣工财务决算相关工作。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13" w:firstLineChars="196"/>
              <w:rPr>
                <w:rFonts w:ascii="方正仿宋_GBK"/>
                <w:szCs w:val="32"/>
              </w:rPr>
            </w:pPr>
            <w:r>
              <w:rPr>
                <w:rFonts w:hint="eastAsia" w:asciiTheme="minorEastAsia" w:hAnsiTheme="minorEastAsia" w:cstheme="minorEastAsia"/>
                <w:b/>
                <w:bCs/>
                <w:color w:val="000000"/>
                <w:szCs w:val="21"/>
              </w:rPr>
              <w:t>第三十二条</w:t>
            </w:r>
            <w:r>
              <w:rPr>
                <w:rFonts w:hint="eastAsia" w:ascii="宋体" w:hAnsi="宋体" w:eastAsia="宋体" w:cs="宋体"/>
                <w:b/>
                <w:bCs/>
                <w:color w:val="000000"/>
                <w:szCs w:val="21"/>
              </w:rPr>
              <w:t>【</w:t>
            </w:r>
            <w:r>
              <w:rPr>
                <w:rFonts w:hint="eastAsia" w:ascii="方正仿宋_GBK"/>
                <w:b/>
                <w:bCs/>
                <w:szCs w:val="32"/>
              </w:rPr>
              <w:t>监督责任</w:t>
            </w:r>
            <w:r>
              <w:rPr>
                <w:rFonts w:hint="eastAsia" w:ascii="宋体" w:hAnsi="宋体" w:eastAsia="宋体" w:cs="宋体"/>
                <w:b/>
                <w:bCs/>
                <w:color w:val="000000"/>
                <w:szCs w:val="21"/>
              </w:rPr>
              <w:t>】</w:t>
            </w:r>
            <w:r>
              <w:rPr>
                <w:rFonts w:hint="eastAsia" w:ascii="方正仿宋_GBK"/>
                <w:szCs w:val="32"/>
              </w:rPr>
              <w:t>项目建设单位应当建立、健全内部控制和项目财务信息报告制度，依法接受财政部门和项目主管部门等的财务监督管理。</w:t>
            </w:r>
          </w:p>
        </w:tc>
        <w:tc>
          <w:tcPr>
            <w:tcW w:w="7087" w:type="dxa"/>
          </w:tcPr>
          <w:p>
            <w:pPr>
              <w:ind w:firstLine="413" w:firstLineChars="196"/>
              <w:rPr>
                <w:rFonts w:asciiTheme="minorEastAsia" w:hAnsiTheme="minorEastAsia" w:cstheme="minorEastAsia"/>
                <w:b/>
                <w:bCs/>
                <w:color w:val="000000"/>
                <w:szCs w:val="21"/>
              </w:rPr>
            </w:pPr>
            <w:r>
              <w:rPr>
                <w:rFonts w:asciiTheme="minorEastAsia" w:hAnsiTheme="minorEastAsia" w:cstheme="minorEastAsia"/>
                <w:b/>
                <w:bCs/>
                <w:color w:val="000000"/>
                <w:szCs w:val="21"/>
              </w:rPr>
              <w:t>2017年</w:t>
            </w:r>
            <w:r>
              <w:rPr>
                <w:rFonts w:hint="eastAsia" w:asciiTheme="minorEastAsia" w:hAnsiTheme="minorEastAsia" w:cstheme="minorEastAsia"/>
                <w:b/>
                <w:bCs/>
                <w:color w:val="000000"/>
                <w:szCs w:val="21"/>
              </w:rPr>
              <w:t>财政厅《江苏省基本建设财务管理办法》</w:t>
            </w:r>
          </w:p>
          <w:p>
            <w:pPr>
              <w:ind w:firstLine="413" w:firstLineChars="196"/>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第六十四条 </w:t>
            </w:r>
            <w:r>
              <w:rPr>
                <w:rFonts w:hint="eastAsia" w:asciiTheme="minorEastAsia" w:hAnsiTheme="minorEastAsia" w:cstheme="minorEastAsia"/>
                <w:color w:val="000000"/>
                <w:szCs w:val="21"/>
              </w:rPr>
              <w:t xml:space="preserve"> 项目建设单位应当建立、健全内部控制和项目财务信息报告制度，依法接受财政部门和项目主管部门等的财务监督管理。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422" w:firstLineChars="200"/>
              <w:rPr>
                <w:rFonts w:ascii="方正仿宋_GBK" w:hAnsi="仿宋"/>
                <w:szCs w:val="32"/>
              </w:rPr>
            </w:pPr>
            <w:r>
              <w:rPr>
                <w:rFonts w:hint="eastAsia" w:asciiTheme="minorEastAsia" w:hAnsiTheme="minorEastAsia" w:cstheme="minorEastAsia"/>
                <w:b/>
                <w:bCs/>
                <w:color w:val="000000"/>
                <w:szCs w:val="21"/>
              </w:rPr>
              <w:t>第三十三条</w:t>
            </w:r>
            <w:r>
              <w:rPr>
                <w:rFonts w:hint="eastAsia" w:ascii="宋体" w:hAnsi="宋体" w:eastAsia="宋体" w:cs="宋体"/>
                <w:b/>
                <w:bCs/>
                <w:color w:val="000000"/>
                <w:szCs w:val="21"/>
              </w:rPr>
              <w:t>【</w:t>
            </w:r>
            <w:r>
              <w:rPr>
                <w:rFonts w:hint="eastAsia" w:ascii="方正仿宋_GBK"/>
                <w:b/>
                <w:bCs/>
                <w:szCs w:val="32"/>
              </w:rPr>
              <w:t>责任追究</w:t>
            </w:r>
            <w:r>
              <w:rPr>
                <w:rFonts w:hint="eastAsia" w:ascii="宋体" w:hAnsi="宋体" w:eastAsia="宋体" w:cs="宋体"/>
                <w:b/>
                <w:bCs/>
                <w:color w:val="000000"/>
                <w:szCs w:val="21"/>
              </w:rPr>
              <w:t>】</w:t>
            </w:r>
            <w:r>
              <w:rPr>
                <w:rFonts w:hint="eastAsia" w:ascii="方正仿宋_GBK" w:hAnsi="仿宋"/>
                <w:szCs w:val="32"/>
              </w:rPr>
              <w:t xml:space="preserve">对有下列情形之一的，将由行业主管机关按照法律、法规进行处理。涉嫌违法犯罪的，移送有权机关处理。 </w:t>
            </w:r>
          </w:p>
          <w:p>
            <w:pPr>
              <w:ind w:firstLine="420" w:firstLineChars="200"/>
              <w:rPr>
                <w:rFonts w:ascii="方正仿宋_GBK" w:hAnsi="仿宋"/>
                <w:szCs w:val="32"/>
              </w:rPr>
            </w:pPr>
            <w:r>
              <w:rPr>
                <w:rFonts w:hint="eastAsia" w:ascii="方正仿宋_GBK" w:hAnsi="仿宋"/>
                <w:szCs w:val="32"/>
              </w:rPr>
              <w:t>（一）将依法必须招标的项目化整为零或以其他任何方式规避招标、虚假招标的；</w:t>
            </w:r>
          </w:p>
          <w:p>
            <w:pPr>
              <w:ind w:firstLine="420" w:firstLineChars="200"/>
              <w:rPr>
                <w:rFonts w:ascii="方正仿宋_GBK" w:hAnsi="仿宋"/>
                <w:szCs w:val="32"/>
              </w:rPr>
            </w:pPr>
            <w:r>
              <w:rPr>
                <w:rFonts w:hint="eastAsia" w:ascii="方正仿宋_GBK" w:hAnsi="仿宋"/>
                <w:szCs w:val="32"/>
              </w:rPr>
              <w:t>（二）应进入公共资源交易中心交易未进入的；</w:t>
            </w:r>
          </w:p>
          <w:p>
            <w:pPr>
              <w:ind w:firstLine="422" w:firstLineChars="200"/>
              <w:rPr>
                <w:rFonts w:ascii="方正仿宋_GBK" w:hAnsi="仿宋"/>
                <w:bCs/>
                <w:szCs w:val="32"/>
              </w:rPr>
            </w:pPr>
            <w:r>
              <w:rPr>
                <w:rFonts w:hint="eastAsia" w:ascii="方正仿宋_GBK" w:hAnsi="仿宋"/>
                <w:b/>
                <w:bCs/>
                <w:szCs w:val="32"/>
              </w:rPr>
              <w:t>（</w:t>
            </w:r>
            <w:r>
              <w:rPr>
                <w:rFonts w:hint="eastAsia" w:ascii="方正仿宋_GBK" w:hAnsi="仿宋"/>
                <w:bCs/>
                <w:szCs w:val="32"/>
              </w:rPr>
              <w:t>三）中标人无正当理由不与招标人订立合同；</w:t>
            </w:r>
          </w:p>
          <w:p>
            <w:pPr>
              <w:ind w:firstLine="420" w:firstLineChars="200"/>
              <w:rPr>
                <w:rFonts w:ascii="方正仿宋_GBK" w:hAnsi="仿宋"/>
                <w:bCs/>
                <w:szCs w:val="32"/>
              </w:rPr>
            </w:pPr>
            <w:r>
              <w:rPr>
                <w:rFonts w:hint="eastAsia" w:ascii="方正仿宋_GBK" w:hAnsi="仿宋"/>
                <w:bCs/>
                <w:szCs w:val="32"/>
              </w:rPr>
              <w:t>（四）招标人未在合同签订后5日内退还投标人投标保证金及银行同期存款利息；</w:t>
            </w:r>
          </w:p>
          <w:p>
            <w:pPr>
              <w:ind w:firstLine="420" w:firstLineChars="200"/>
              <w:rPr>
                <w:rFonts w:ascii="方正仿宋_GBK" w:hAnsi="仿宋"/>
                <w:szCs w:val="32"/>
              </w:rPr>
            </w:pPr>
            <w:r>
              <w:rPr>
                <w:rFonts w:hint="eastAsia" w:ascii="方正仿宋_GBK" w:hAnsi="仿宋"/>
                <w:szCs w:val="32"/>
              </w:rPr>
              <w:t>（五）另行订立背离发包合同实质性内容的其他协议；</w:t>
            </w:r>
          </w:p>
          <w:p>
            <w:pPr>
              <w:ind w:firstLine="420" w:firstLineChars="200"/>
              <w:rPr>
                <w:rFonts w:ascii="方正仿宋_GBK" w:hAnsi="仿宋"/>
                <w:szCs w:val="32"/>
              </w:rPr>
            </w:pPr>
            <w:r>
              <w:rPr>
                <w:rFonts w:hint="eastAsia" w:ascii="方正仿宋_GBK" w:hAnsi="仿宋"/>
                <w:szCs w:val="32"/>
              </w:rPr>
              <w:t>（六）未按基本建设程序办理相关审批手续擅自开工建设的；</w:t>
            </w:r>
          </w:p>
          <w:p>
            <w:pPr>
              <w:ind w:firstLine="420" w:firstLineChars="200"/>
              <w:rPr>
                <w:rFonts w:ascii="方正仿宋_GBK" w:hAnsi="仿宋"/>
                <w:szCs w:val="32"/>
              </w:rPr>
            </w:pPr>
            <w:r>
              <w:rPr>
                <w:rFonts w:hint="eastAsia" w:ascii="方正仿宋_GBK" w:hAnsi="仿宋"/>
                <w:szCs w:val="32"/>
              </w:rPr>
              <w:t>（七）必须实行工程监理的项目而未实行工程监理的；</w:t>
            </w:r>
          </w:p>
          <w:p>
            <w:pPr>
              <w:ind w:firstLine="420" w:firstLineChars="200"/>
              <w:rPr>
                <w:rFonts w:ascii="方正仿宋_GBK" w:hAnsi="仿宋"/>
                <w:szCs w:val="32"/>
              </w:rPr>
            </w:pPr>
            <w:r>
              <w:rPr>
                <w:rFonts w:hint="eastAsia" w:ascii="方正仿宋_GBK" w:hAnsi="仿宋"/>
                <w:szCs w:val="32"/>
              </w:rPr>
              <w:t>（八）</w:t>
            </w:r>
            <w:r>
              <w:fldChar w:fldCharType="begin"/>
            </w:r>
            <w:r>
              <w:instrText xml:space="preserve"> HYPERLINK "https://baike.so.com/doc/252936-267748.html" \t "https://baike.so.com/doc/_blank" </w:instrText>
            </w:r>
            <w:r>
              <w:fldChar w:fldCharType="separate"/>
            </w:r>
            <w:r>
              <w:rPr>
                <w:rFonts w:hint="eastAsia" w:asciiTheme="minorEastAsia" w:hAnsiTheme="minorEastAsia" w:cstheme="minorEastAsia"/>
                <w:color w:val="000000"/>
                <w:szCs w:val="21"/>
              </w:rPr>
              <w:t>施工图</w:t>
            </w:r>
            <w:r>
              <w:rPr>
                <w:rFonts w:hint="eastAsia" w:asciiTheme="minorEastAsia" w:hAnsiTheme="minorEastAsia" w:cstheme="minorEastAsia"/>
                <w:color w:val="000000"/>
                <w:szCs w:val="21"/>
              </w:rPr>
              <w:fldChar w:fldCharType="end"/>
            </w:r>
            <w:r>
              <w:rPr>
                <w:rFonts w:hint="eastAsia" w:asciiTheme="minorEastAsia" w:hAnsiTheme="minorEastAsia" w:cstheme="minorEastAsia"/>
                <w:color w:val="000000"/>
                <w:szCs w:val="21"/>
              </w:rPr>
              <w:t>设计文件未经审查或者审查不合格，擅自施工的</w:t>
            </w:r>
            <w:r>
              <w:rPr>
                <w:rFonts w:hint="eastAsia" w:ascii="方正仿宋_GBK" w:hAnsi="仿宋"/>
                <w:szCs w:val="32"/>
              </w:rPr>
              <w:t xml:space="preserve">； </w:t>
            </w:r>
          </w:p>
          <w:p>
            <w:pPr>
              <w:ind w:firstLine="420" w:firstLineChars="200"/>
              <w:rPr>
                <w:rFonts w:ascii="方正仿宋_GBK" w:hAnsi="仿宋"/>
                <w:szCs w:val="32"/>
              </w:rPr>
            </w:pPr>
            <w:r>
              <w:rPr>
                <w:rFonts w:hint="eastAsia" w:ascii="方正仿宋_GBK" w:hAnsi="仿宋"/>
                <w:szCs w:val="32"/>
              </w:rPr>
              <w:t>（九）未按照国家规定办理工程质量安全监督手续的；</w:t>
            </w:r>
          </w:p>
          <w:p>
            <w:pPr>
              <w:ind w:firstLine="420" w:firstLineChars="200"/>
              <w:rPr>
                <w:rFonts w:ascii="方正仿宋_GBK" w:hAnsi="仿宋"/>
                <w:szCs w:val="32"/>
              </w:rPr>
            </w:pPr>
            <w:r>
              <w:rPr>
                <w:rFonts w:hint="eastAsia" w:ascii="方正仿宋_GBK" w:hAnsi="仿宋"/>
                <w:szCs w:val="32"/>
              </w:rPr>
              <w:t>（十）未按照国家规定执行工伤保险的；</w:t>
            </w:r>
          </w:p>
          <w:p>
            <w:pPr>
              <w:ind w:firstLine="420" w:firstLineChars="200"/>
              <w:rPr>
                <w:rFonts w:ascii="方正仿宋_GBK" w:hAnsi="仿宋"/>
                <w:szCs w:val="32"/>
              </w:rPr>
            </w:pPr>
            <w:r>
              <w:rPr>
                <w:rFonts w:hint="eastAsia" w:ascii="方正仿宋_GBK" w:hAnsi="仿宋"/>
                <w:szCs w:val="32"/>
              </w:rPr>
              <w:t>（十一）未履行对各参建单位人员考核管理职责的；</w:t>
            </w:r>
          </w:p>
          <w:p>
            <w:pPr>
              <w:ind w:firstLine="420" w:firstLineChars="200"/>
              <w:rPr>
                <w:rFonts w:ascii="方正仿宋_GBK" w:hAnsi="仿宋"/>
                <w:szCs w:val="32"/>
              </w:rPr>
            </w:pPr>
            <w:r>
              <w:rPr>
                <w:rFonts w:hint="eastAsia" w:ascii="方正仿宋_GBK" w:hAnsi="仿宋"/>
                <w:szCs w:val="32"/>
              </w:rPr>
              <w:t>（十二）明知参建单位存在挂靠、转包、违法分包等情况隐瞒不报的；</w:t>
            </w:r>
          </w:p>
          <w:p>
            <w:pPr>
              <w:ind w:firstLine="420" w:firstLineChars="200"/>
              <w:rPr>
                <w:rFonts w:ascii="方正仿宋_GBK" w:hAnsi="仿宋"/>
                <w:szCs w:val="32"/>
              </w:rPr>
            </w:pPr>
            <w:r>
              <w:rPr>
                <w:rFonts w:hint="eastAsia" w:ascii="方正仿宋_GBK" w:hAnsi="仿宋"/>
                <w:szCs w:val="32"/>
              </w:rPr>
              <w:t>（十三）瞒报、虚报、迟报重大突发事件或重要情况、重要数据的；</w:t>
            </w:r>
          </w:p>
          <w:p>
            <w:pPr>
              <w:ind w:firstLine="420" w:firstLineChars="200"/>
              <w:rPr>
                <w:rFonts w:ascii="方正仿宋_GBK" w:hAnsi="仿宋"/>
                <w:szCs w:val="32"/>
              </w:rPr>
            </w:pPr>
            <w:r>
              <w:rPr>
                <w:rFonts w:hint="eastAsia" w:ascii="方正仿宋_GBK" w:hAnsi="仿宋"/>
                <w:szCs w:val="32"/>
              </w:rPr>
              <w:t>（十四）挪用、截留、挤占项目建设资金的；</w:t>
            </w:r>
          </w:p>
          <w:p>
            <w:pPr>
              <w:ind w:firstLine="420" w:firstLineChars="200"/>
              <w:rPr>
                <w:rFonts w:ascii="方正仿宋_GBK" w:hAnsi="仿宋"/>
                <w:szCs w:val="32"/>
              </w:rPr>
            </w:pPr>
            <w:r>
              <w:rPr>
                <w:rFonts w:hint="eastAsia" w:ascii="方正仿宋_GBK" w:hAnsi="仿宋"/>
                <w:szCs w:val="32"/>
              </w:rPr>
              <w:t>（十五）拒不接受监督检查，或项目应当进行审计而不接受审计的；</w:t>
            </w:r>
          </w:p>
          <w:p>
            <w:pPr>
              <w:ind w:firstLine="420" w:firstLineChars="200"/>
              <w:rPr>
                <w:rFonts w:ascii="方正仿宋_GBK" w:hAnsi="仿宋"/>
                <w:szCs w:val="32"/>
              </w:rPr>
            </w:pPr>
            <w:r>
              <w:rPr>
                <w:rFonts w:hint="eastAsia" w:ascii="方正仿宋_GBK" w:hAnsi="仿宋"/>
                <w:szCs w:val="32"/>
              </w:rPr>
              <w:t>（十六）其他违反法律、法规、规章、规范性文件和本办法规定的其他情形的。</w:t>
            </w:r>
          </w:p>
          <w:p/>
        </w:tc>
        <w:tc>
          <w:tcPr>
            <w:tcW w:w="7087" w:type="dxa"/>
          </w:tcPr>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 xml:space="preserve">《中华人民共和国招标投标法》第四条 </w:t>
            </w:r>
            <w:r>
              <w:rPr>
                <w:rFonts w:hint="eastAsia" w:asciiTheme="minorEastAsia" w:hAnsiTheme="minorEastAsia" w:cstheme="minorEastAsia"/>
                <w:color w:val="000000"/>
                <w:szCs w:val="21"/>
              </w:rPr>
              <w:t>任何单位和个人不费将依法必须招标的项目化整为零或以其他任何方式规避招标。</w:t>
            </w:r>
          </w:p>
          <w:p>
            <w:pPr>
              <w:ind w:firstLine="413" w:firstLineChars="196"/>
              <w:rPr>
                <w:rFonts w:asciiTheme="minorEastAsia" w:hAnsiTheme="minorEastAsia" w:cstheme="minorEastAsia"/>
                <w:color w:val="000000"/>
                <w:szCs w:val="21"/>
              </w:rPr>
            </w:pPr>
            <w:r>
              <w:rPr>
                <w:rFonts w:asciiTheme="minorEastAsia" w:hAnsiTheme="minorEastAsia" w:cstheme="minorEastAsia"/>
                <w:b/>
                <w:bCs/>
                <w:color w:val="000000"/>
                <w:szCs w:val="21"/>
              </w:rPr>
              <w:t>《江苏省国有资金投资工程建设项目招标投标管理办法》（省政府令第120号）第四十条　</w:t>
            </w:r>
            <w:r>
              <w:rPr>
                <w:rFonts w:asciiTheme="minorEastAsia" w:hAnsiTheme="minorEastAsia" w:cstheme="minorEastAsia"/>
                <w:color w:val="000000"/>
                <w:szCs w:val="21"/>
              </w:rPr>
              <w:t>招标人及其委托的招标代理机构违反本办法规定，未通过公共资源交易平台进行招标的，由有权机关对招标人的直接负责的主管人员和其他直接责任人员依法给予处分。</w:t>
            </w:r>
          </w:p>
          <w:p>
            <w:pPr>
              <w:ind w:firstLine="413"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b/>
                <w:bCs/>
                <w:color w:val="000000"/>
                <w:szCs w:val="21"/>
              </w:rPr>
              <w:t>《中华人民共和国招标投标法实施条例》 第六十六条</w:t>
            </w:r>
            <w:r>
              <w:rPr>
                <w:rFonts w:hint="eastAsia" w:asciiTheme="minorEastAsia" w:hAnsiTheme="minorEastAsia" w:cstheme="minorEastAsia"/>
                <w:color w:val="000000"/>
                <w:szCs w:val="21"/>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ind w:firstLine="413"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b/>
                <w:bCs/>
                <w:color w:val="000000"/>
                <w:szCs w:val="21"/>
              </w:rPr>
              <w:t> 第七十三条　</w:t>
            </w:r>
            <w:r>
              <w:rPr>
                <w:rFonts w:hint="eastAsia" w:asciiTheme="minorEastAsia" w:hAnsiTheme="minorEastAsia" w:cstheme="minorEastAsia"/>
                <w:color w:val="00000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411"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  （一）无正当理由不发出中标通知书；</w:t>
            </w:r>
          </w:p>
          <w:p>
            <w:pPr>
              <w:ind w:firstLine="411"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  （二）不按照规定确定中标人；</w:t>
            </w:r>
          </w:p>
          <w:p>
            <w:pPr>
              <w:ind w:firstLine="411"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  （三）中标通知书发出后无正当理由改变中标结果；</w:t>
            </w:r>
          </w:p>
          <w:p>
            <w:pPr>
              <w:ind w:firstLine="411"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  （四）无正当理由不与中标人订立合同；</w:t>
            </w:r>
          </w:p>
          <w:p>
            <w:pPr>
              <w:ind w:firstLine="411"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rPr>
              <w:t>  （五）在订立合同时向中标人提出附加条件。</w:t>
            </w:r>
          </w:p>
          <w:p>
            <w:pPr>
              <w:ind w:firstLine="413" w:firstLineChars="196"/>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b/>
                <w:bCs/>
                <w:color w:val="000000"/>
                <w:szCs w:val="21"/>
              </w:rPr>
              <w:t xml:space="preserve">   第七十五条　</w:t>
            </w:r>
            <w:r>
              <w:rPr>
                <w:rFonts w:hint="eastAsia" w:asciiTheme="minorEastAsia" w:hAnsiTheme="minorEastAsia" w:cstheme="minorEastAsia"/>
                <w:color w:val="00000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《建设工程质量管理条例》第五十六条  违反本条例规定，建设单位有下列行为之一的，责令改正，处20万元以上50万元以下的罚款:</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(一)迫使承包方以低于成本的价格竞标的;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(二)任意压缩合理工期的;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(三)明示或者暗示设计单位或者施工单位违反工程建设强制性标准，降低工程质量的;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(四)</w:t>
            </w:r>
            <w:r>
              <w:fldChar w:fldCharType="begin"/>
            </w:r>
            <w:r>
              <w:instrText xml:space="preserve"> HYPERLINK "https://baike.so.com/doc/252936-267748.html" \t "https://baike.so.com/doc/_blank" </w:instrText>
            </w:r>
            <w:r>
              <w:fldChar w:fldCharType="separate"/>
            </w:r>
            <w:r>
              <w:rPr>
                <w:rFonts w:hint="eastAsia" w:asciiTheme="minorEastAsia" w:hAnsiTheme="minorEastAsia" w:cstheme="minorEastAsia"/>
                <w:color w:val="000000"/>
                <w:szCs w:val="21"/>
              </w:rPr>
              <w:t>施工图</w:t>
            </w:r>
            <w:r>
              <w:rPr>
                <w:rFonts w:hint="eastAsia" w:asciiTheme="minorEastAsia" w:hAnsiTheme="minorEastAsia" w:cstheme="minorEastAsia"/>
                <w:color w:val="000000"/>
                <w:szCs w:val="21"/>
              </w:rPr>
              <w:fldChar w:fldCharType="end"/>
            </w:r>
            <w:r>
              <w:rPr>
                <w:rFonts w:hint="eastAsia" w:asciiTheme="minorEastAsia" w:hAnsiTheme="minorEastAsia" w:cstheme="minorEastAsia"/>
                <w:color w:val="000000"/>
                <w:szCs w:val="21"/>
              </w:rPr>
              <w:t>设计文件未经审查或者审查不合格，擅自施工的;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(五)建设项目必须实行工程监理而未实行工程监理的;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(六)未按照国家规定办理工程质量监督手续的;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(七)明示或者暗示施工单位使用不合格的建筑材料、建筑构配件和设备的;</w:t>
            </w:r>
          </w:p>
          <w:p>
            <w:pPr>
              <w:ind w:firstLine="411" w:firstLineChars="196"/>
              <w:rPr>
                <w:rFonts w:asciiTheme="minorEastAsia" w:hAnsiTheme="minorEastAsia" w:cstheme="minorEastAsia"/>
                <w:color w:val="000000"/>
                <w:szCs w:val="21"/>
              </w:rPr>
            </w:pPr>
            <w:r>
              <w:rPr>
                <w:rFonts w:hint="eastAsia" w:asciiTheme="minorEastAsia" w:hAnsiTheme="minorEastAsia" w:cstheme="minorEastAsia"/>
                <w:color w:val="000000"/>
                <w:szCs w:val="21"/>
              </w:rPr>
              <w:t>(八)未按照国家规定将</w:t>
            </w:r>
            <w:r>
              <w:fldChar w:fldCharType="begin"/>
            </w:r>
            <w:r>
              <w:instrText xml:space="preserve"> HYPERLINK "https://baike.so.com/doc/668291-707368.html" \t "https://baike.so.com/doc/_blank" </w:instrText>
            </w:r>
            <w:r>
              <w:fldChar w:fldCharType="separate"/>
            </w:r>
            <w:r>
              <w:rPr>
                <w:rFonts w:hint="eastAsia" w:asciiTheme="minorEastAsia" w:hAnsiTheme="minorEastAsia" w:cstheme="minorEastAsia"/>
                <w:color w:val="000000"/>
                <w:szCs w:val="21"/>
              </w:rPr>
              <w:t>竣工验收报告</w:t>
            </w:r>
            <w:r>
              <w:rPr>
                <w:rFonts w:hint="eastAsia" w:asciiTheme="minorEastAsia" w:hAnsiTheme="minorEastAsia" w:cstheme="minorEastAsia"/>
                <w:color w:val="000000"/>
                <w:szCs w:val="21"/>
              </w:rPr>
              <w:fldChar w:fldCharType="end"/>
            </w:r>
            <w:r>
              <w:rPr>
                <w:rFonts w:hint="eastAsia" w:asciiTheme="minorEastAsia" w:hAnsiTheme="minorEastAsia" w:cstheme="minorEastAsia"/>
                <w:color w:val="000000"/>
                <w:szCs w:val="21"/>
              </w:rPr>
              <w:t>、有关认可文件或者准许使用文件报送备案的。</w:t>
            </w:r>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 xml:space="preserve">第五十七条 </w:t>
            </w:r>
            <w:r>
              <w:rPr>
                <w:rFonts w:hint="eastAsia" w:asciiTheme="minorEastAsia" w:hAnsiTheme="minorEastAsia" w:cstheme="minorEastAsia"/>
                <w:color w:val="000000"/>
                <w:szCs w:val="21"/>
              </w:rPr>
              <w:t>违反本条例规定，建设单位未取得施工许可证或者开工报告未经批准，擅自施工的，责令停止施工，限期改正，处工程合同价款百分之一以上百分之二以下的罚款。</w:t>
            </w:r>
            <w:bookmarkStart w:id="0" w:name="4803240-5019534-2_57"/>
            <w:bookmarkEnd w:id="0"/>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《工伤保险条例》</w:t>
            </w:r>
            <w:r>
              <w:rPr>
                <w:rFonts w:asciiTheme="minorEastAsia" w:hAnsiTheme="minorEastAsia" w:cstheme="minorEastAsia"/>
                <w:b/>
                <w:bCs/>
                <w:color w:val="000000"/>
                <w:szCs w:val="21"/>
              </w:rPr>
              <w:t xml:space="preserve">第六十二条 </w:t>
            </w:r>
            <w:r>
              <w:rPr>
                <w:rFonts w:asciiTheme="minorEastAsia" w:hAnsiTheme="minorEastAsia" w:cstheme="minorEastAsia"/>
                <w:color w:val="000000"/>
                <w:szCs w:val="21"/>
              </w:rPr>
              <w:t>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 xml:space="preserve">《建筑工程施工转包违法分包等违法行为认定查处管理办法（试行）》第十二条  </w:t>
            </w:r>
            <w:r>
              <w:rPr>
                <w:rFonts w:hint="eastAsia" w:asciiTheme="minorEastAsia" w:hAnsiTheme="minorEastAsia" w:cstheme="minorEastAsia"/>
                <w:color w:val="000000"/>
                <w:szCs w:val="21"/>
              </w:rPr>
              <w:t>建设单位及监理单位发现施工单位有转包、违法分包及挂靠等违法行为的，应及时向工程所在地的县级以上人民政府住房城乡建设主管部门报告。</w:t>
            </w:r>
          </w:p>
          <w:p>
            <w:pPr>
              <w:ind w:firstLine="413" w:firstLineChars="196"/>
              <w:rPr>
                <w:rFonts w:asciiTheme="minorEastAsia" w:hAnsiTheme="minorEastAsia" w:cstheme="minorEastAsia"/>
                <w:color w:val="000000"/>
                <w:szCs w:val="21"/>
              </w:rPr>
            </w:pPr>
            <w:r>
              <w:rPr>
                <w:rFonts w:hint="eastAsia" w:asciiTheme="minorEastAsia" w:hAnsiTheme="minorEastAsia" w:cstheme="minorEastAsia"/>
                <w:b/>
                <w:bCs/>
                <w:color w:val="000000"/>
                <w:szCs w:val="21"/>
              </w:rPr>
              <w:t>《生产安全事故报告和调查处理条例》</w:t>
            </w:r>
            <w:r>
              <w:rPr>
                <w:rFonts w:asciiTheme="minorEastAsia" w:hAnsiTheme="minorEastAsia" w:cstheme="minorEastAsia"/>
                <w:b/>
                <w:bCs/>
                <w:color w:val="000000"/>
                <w:szCs w:val="21"/>
              </w:rPr>
              <w:t>第三十六条　</w:t>
            </w:r>
            <w:r>
              <w:rPr>
                <w:rFonts w:asciiTheme="minorEastAsia" w:hAnsiTheme="minorEastAsia" w:cstheme="minorEastAsia"/>
                <w:color w:val="000000"/>
                <w:szCs w:val="21"/>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（一）谎报或者瞒报事故的；</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（二）伪造或者故意破坏事故现场的；</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（三）转移、隐匿资金、财产,或者销毁有关证据、资料的；</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（四）拒绝接受调查或者拒绝提供有关情况和资料的；</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（五）在事故调查中作伪证或者指使他人作伪证的；</w:t>
            </w:r>
          </w:p>
          <w:p>
            <w:pPr>
              <w:ind w:firstLine="411" w:firstLineChars="196"/>
              <w:rPr>
                <w:rFonts w:asciiTheme="minorEastAsia" w:hAnsiTheme="minorEastAsia" w:cstheme="minorEastAsia"/>
                <w:color w:val="000000"/>
                <w:szCs w:val="21"/>
              </w:rPr>
            </w:pPr>
            <w:r>
              <w:rPr>
                <w:rFonts w:asciiTheme="minorEastAsia" w:hAnsiTheme="minorEastAsia" w:cstheme="minorEastAsia"/>
                <w:color w:val="000000"/>
                <w:szCs w:val="21"/>
              </w:rPr>
              <w:t>（六）事故发生后逃匿的。</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hint="eastAsia"/>
                <w:b/>
                <w:bCs/>
                <w:color w:val="333333"/>
                <w:shd w:val="clear" w:color="auto" w:fill="FFFFFF"/>
              </w:rPr>
              <w:t>《财政违法行为处罚处分条例》</w:t>
            </w:r>
            <w:r>
              <w:rPr>
                <w:rStyle w:val="10"/>
                <w:rFonts w:ascii="Arial" w:hAnsi="Arial" w:cs="Arial"/>
                <w:color w:val="333333"/>
                <w:sz w:val="21"/>
                <w:szCs w:val="21"/>
                <w:shd w:val="clear" w:color="auto" w:fill="FFFFFF"/>
              </w:rPr>
              <w:t>第九条</w:t>
            </w:r>
            <w:r>
              <w:rPr>
                <w:rFonts w:ascii="Arial" w:hAnsi="Arial" w:cs="Arial"/>
                <w:color w:val="333333"/>
                <w:sz w:val="21"/>
                <w:szCs w:val="21"/>
                <w:shd w:val="clear" w:color="auto" w:fill="FFFFFF"/>
              </w:rPr>
              <w:t>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t>(一)截留、挪用国家建设资金;</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t>(二)以虚报、冒领、关联交易等手段骗取国家建设资金;</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t>(三)违反规定超概算投资;</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t>(四)虚列投资完成额;</w:t>
            </w:r>
          </w:p>
          <w:p>
            <w:pPr>
              <w:pStyle w:val="6"/>
              <w:widowControl/>
              <w:shd w:val="clear" w:color="auto" w:fill="FFFFFF"/>
              <w:spacing w:line="360" w:lineRule="atLeast"/>
              <w:ind w:firstLine="420"/>
              <w:rPr>
                <w:rFonts w:ascii="Arial" w:hAnsi="Arial" w:cs="Arial"/>
                <w:color w:val="333333"/>
                <w:sz w:val="21"/>
                <w:szCs w:val="21"/>
                <w:shd w:val="clear" w:color="auto" w:fill="FFFFFF"/>
              </w:rPr>
            </w:pPr>
            <w:r>
              <w:rPr>
                <w:rFonts w:ascii="Arial" w:hAnsi="Arial" w:cs="Arial"/>
                <w:color w:val="333333"/>
                <w:sz w:val="21"/>
                <w:szCs w:val="21"/>
                <w:shd w:val="clear" w:color="auto" w:fill="FFFFFF"/>
              </w:rPr>
              <w:t>(五)其他违反国家投资建设项目有关规定的行为。</w:t>
            </w:r>
          </w:p>
          <w:p>
            <w:pPr>
              <w:ind w:firstLine="413" w:firstLineChars="196"/>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《中华人民共和国审计法》第四十七条</w:t>
            </w:r>
            <w:r>
              <w:rPr>
                <w:rFonts w:ascii="Arial" w:hAnsi="Arial" w:eastAsia="宋体" w:cs="Arial"/>
                <w:color w:val="333333"/>
                <w:szCs w:val="21"/>
                <w:shd w:val="clear" w:color="auto" w:fill="FFFFFF"/>
              </w:rPr>
              <w:t xml:space="preserve">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7" w:type="dxa"/>
          </w:tcPr>
          <w:p>
            <w:pPr>
              <w:ind w:firstLine="310" w:firstLineChars="147"/>
              <w:rPr>
                <w:rFonts w:ascii="Times New Roman" w:hAnsi="Times New Roman" w:cs="Times New Roman"/>
                <w:bCs/>
                <w:color w:val="000000"/>
                <w:szCs w:val="21"/>
              </w:rPr>
            </w:pPr>
            <w:r>
              <w:rPr>
                <w:rFonts w:hint="eastAsia" w:asciiTheme="minorEastAsia" w:hAnsiTheme="minorEastAsia" w:cstheme="minorEastAsia"/>
                <w:b/>
                <w:bCs/>
                <w:color w:val="000000"/>
                <w:szCs w:val="21"/>
              </w:rPr>
              <w:t>第三十四</w:t>
            </w:r>
            <w:r>
              <w:rPr>
                <w:rFonts w:hint="eastAsia" w:ascii="Times New Roman" w:hAnsi="Times New Roman" w:cs="Times New Roman"/>
                <w:b/>
                <w:bCs/>
                <w:color w:val="000000"/>
                <w:szCs w:val="21"/>
              </w:rPr>
              <w:t>条【施行时间及参照执行】</w:t>
            </w:r>
            <w:r>
              <w:rPr>
                <w:rFonts w:hint="eastAsia" w:ascii="Times New Roman" w:hAnsi="Times New Roman" w:cs="Times New Roman"/>
                <w:bCs/>
                <w:color w:val="000000"/>
                <w:szCs w:val="21"/>
              </w:rPr>
              <w:t>本办法于 月 日施行，市政府</w:t>
            </w:r>
            <w:r>
              <w:rPr>
                <w:rFonts w:ascii="Times New Roman" w:hAnsi="Times New Roman" w:cs="Times New Roman"/>
                <w:bCs/>
                <w:color w:val="000000"/>
                <w:szCs w:val="21"/>
              </w:rPr>
              <w:t>2018</w:t>
            </w:r>
            <w:r>
              <w:rPr>
                <w:rFonts w:hint="eastAsia" w:ascii="Times New Roman" w:hAnsi="Times New Roman" w:cs="Times New Roman"/>
                <w:bCs/>
                <w:color w:val="000000"/>
                <w:szCs w:val="21"/>
              </w:rPr>
              <w:t>年8月6日颁布的 《市政府投资工程项目建设单位管理办法（试行）》（淮政办发〔2018〕47号）同时废止。</w:t>
            </w:r>
          </w:p>
          <w:p>
            <w:pPr>
              <w:ind w:firstLine="308" w:firstLineChars="147"/>
              <w:rPr>
                <w:rFonts w:ascii="Times New Roman" w:hAnsi="Times New Roman" w:cs="Times New Roman"/>
                <w:bCs/>
                <w:color w:val="000000"/>
                <w:szCs w:val="21"/>
              </w:rPr>
            </w:pPr>
            <w:r>
              <w:rPr>
                <w:rFonts w:hint="eastAsia" w:ascii="Times New Roman" w:hAnsi="Times New Roman" w:cs="Times New Roman"/>
                <w:bCs/>
                <w:color w:val="000000"/>
                <w:szCs w:val="21"/>
              </w:rPr>
              <w:t>淮安经济技术开发区、各县区可参照执行。</w:t>
            </w:r>
          </w:p>
        </w:tc>
        <w:tc>
          <w:tcPr>
            <w:tcW w:w="7087" w:type="dxa"/>
          </w:tcPr>
          <w:p>
            <w:pPr>
              <w:rPr>
                <w:rFonts w:ascii="方正仿宋_GBK" w:hAnsi="仿宋"/>
                <w:szCs w:val="32"/>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FzBookMaker3DlFont30536872545">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N2IxOGQxZmVjMWIwZTE3YWFkYTQ4YWQ2OGU4ZTMifQ=="/>
  </w:docVars>
  <w:rsids>
    <w:rsidRoot w:val="006D121C"/>
    <w:rsid w:val="00015EC1"/>
    <w:rsid w:val="00027D73"/>
    <w:rsid w:val="000E71B9"/>
    <w:rsid w:val="0010755F"/>
    <w:rsid w:val="00125608"/>
    <w:rsid w:val="00174DCE"/>
    <w:rsid w:val="00207C2C"/>
    <w:rsid w:val="0021073F"/>
    <w:rsid w:val="002728B6"/>
    <w:rsid w:val="002A153E"/>
    <w:rsid w:val="002A4A60"/>
    <w:rsid w:val="002B460C"/>
    <w:rsid w:val="002C1CB8"/>
    <w:rsid w:val="002F211E"/>
    <w:rsid w:val="003558AB"/>
    <w:rsid w:val="003C5E4E"/>
    <w:rsid w:val="003C7BF9"/>
    <w:rsid w:val="003E1118"/>
    <w:rsid w:val="00447EAD"/>
    <w:rsid w:val="004B252D"/>
    <w:rsid w:val="004B43D8"/>
    <w:rsid w:val="004C6869"/>
    <w:rsid w:val="00531E13"/>
    <w:rsid w:val="00610488"/>
    <w:rsid w:val="0066420E"/>
    <w:rsid w:val="006804F4"/>
    <w:rsid w:val="006D121C"/>
    <w:rsid w:val="007502DC"/>
    <w:rsid w:val="00754CAF"/>
    <w:rsid w:val="0076191F"/>
    <w:rsid w:val="007B4000"/>
    <w:rsid w:val="007C3BB9"/>
    <w:rsid w:val="007D7184"/>
    <w:rsid w:val="0084148A"/>
    <w:rsid w:val="00856025"/>
    <w:rsid w:val="008A2786"/>
    <w:rsid w:val="008F27F3"/>
    <w:rsid w:val="00903B47"/>
    <w:rsid w:val="00905C5F"/>
    <w:rsid w:val="00956649"/>
    <w:rsid w:val="00962CD9"/>
    <w:rsid w:val="00A10E86"/>
    <w:rsid w:val="00A11E8D"/>
    <w:rsid w:val="00AC17F4"/>
    <w:rsid w:val="00AC1A87"/>
    <w:rsid w:val="00AC3D35"/>
    <w:rsid w:val="00B34764"/>
    <w:rsid w:val="00B77A46"/>
    <w:rsid w:val="00B83EF8"/>
    <w:rsid w:val="00B96306"/>
    <w:rsid w:val="00BD70E5"/>
    <w:rsid w:val="00BE5429"/>
    <w:rsid w:val="00C10D68"/>
    <w:rsid w:val="00C24980"/>
    <w:rsid w:val="00D16B3F"/>
    <w:rsid w:val="00E371CC"/>
    <w:rsid w:val="00E46E5F"/>
    <w:rsid w:val="00E75D82"/>
    <w:rsid w:val="00EB4A0D"/>
    <w:rsid w:val="00EC2DBC"/>
    <w:rsid w:val="00EF232B"/>
    <w:rsid w:val="00F7167C"/>
    <w:rsid w:val="00FE11C2"/>
    <w:rsid w:val="010A24D1"/>
    <w:rsid w:val="016904F7"/>
    <w:rsid w:val="01E4373A"/>
    <w:rsid w:val="04DA188E"/>
    <w:rsid w:val="078A60AC"/>
    <w:rsid w:val="0D2D161F"/>
    <w:rsid w:val="0E1C28F9"/>
    <w:rsid w:val="0ECC4FFD"/>
    <w:rsid w:val="112D64BC"/>
    <w:rsid w:val="126F3C73"/>
    <w:rsid w:val="1299479B"/>
    <w:rsid w:val="13765D68"/>
    <w:rsid w:val="14B403BF"/>
    <w:rsid w:val="16D42BDC"/>
    <w:rsid w:val="1DD33A10"/>
    <w:rsid w:val="21751F1C"/>
    <w:rsid w:val="27846717"/>
    <w:rsid w:val="2A3B3039"/>
    <w:rsid w:val="33026834"/>
    <w:rsid w:val="36574C11"/>
    <w:rsid w:val="3699577C"/>
    <w:rsid w:val="3DA73C43"/>
    <w:rsid w:val="3F137639"/>
    <w:rsid w:val="43AF2B1A"/>
    <w:rsid w:val="47760638"/>
    <w:rsid w:val="494E749B"/>
    <w:rsid w:val="4ED140A0"/>
    <w:rsid w:val="564C5F25"/>
    <w:rsid w:val="582657AD"/>
    <w:rsid w:val="5C4177C2"/>
    <w:rsid w:val="5C5B528D"/>
    <w:rsid w:val="5FFF46F4"/>
    <w:rsid w:val="61485DA2"/>
    <w:rsid w:val="636B6478"/>
    <w:rsid w:val="63D86629"/>
    <w:rsid w:val="67DE0CEF"/>
    <w:rsid w:val="693B0255"/>
    <w:rsid w:val="73BE0783"/>
    <w:rsid w:val="73DC0607"/>
    <w:rsid w:val="7C051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ind w:firstLine="480"/>
    </w:pPr>
    <w:rPr>
      <w:rFonts w:ascii="宋体" w:hAnsi="宋体" w:eastAsia="宋体" w:cs="宋体"/>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name7"/>
    <w:basedOn w:val="9"/>
    <w:qFormat/>
    <w:uiPriority w:val="0"/>
  </w:style>
  <w:style w:type="paragraph" w:customStyle="1" w:styleId="15">
    <w:name w:val="Normal_2"/>
    <w:basedOn w:val="1"/>
    <w:qFormat/>
    <w:uiPriority w:val="0"/>
    <w:pPr>
      <w:widowControl/>
      <w:spacing w:before="120" w:after="240"/>
    </w:pPr>
    <w:rPr>
      <w:rFonts w:ascii="Calibri" w:hAnsi="Calibri" w:eastAsia="宋体" w:cs="宋体"/>
      <w:kern w:val="0"/>
      <w:sz w:val="22"/>
      <w:szCs w:val="22"/>
    </w:rPr>
  </w:style>
  <w:style w:type="paragraph" w:customStyle="1" w:styleId="16">
    <w:name w:val="paragraphinden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Normal_3"/>
    <w:basedOn w:val="1"/>
    <w:qFormat/>
    <w:uiPriority w:val="0"/>
    <w:pPr>
      <w:widowControl/>
      <w:spacing w:before="120" w:after="240"/>
    </w:pPr>
    <w:rPr>
      <w:rFonts w:ascii="Calibri" w:hAnsi="Calibri" w:eastAsia="宋体" w:cs="宋体"/>
      <w:kern w:val="0"/>
      <w:sz w:val="22"/>
      <w:szCs w:val="22"/>
    </w:rPr>
  </w:style>
  <w:style w:type="character" w:customStyle="1" w:styleId="18">
    <w:name w:val="10"/>
    <w:basedOn w:val="9"/>
    <w:qFormat/>
    <w:uiPriority w:val="0"/>
    <w:rPr>
      <w:rFonts w:hint="default" w:ascii="Times New Roman" w:hAnsi="Times New Roman" w:cs="Times New Roman"/>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Normal_4"/>
    <w:basedOn w:val="1"/>
    <w:qFormat/>
    <w:uiPriority w:val="0"/>
    <w:pPr>
      <w:widowControl/>
      <w:spacing w:before="120" w:after="240"/>
    </w:pPr>
    <w:rPr>
      <w:rFonts w:ascii="Calibri" w:hAnsi="Calibri" w:eastAsia="宋体" w:cs="宋体"/>
      <w:kern w:val="0"/>
      <w:sz w:val="22"/>
      <w:szCs w:val="22"/>
    </w:rPr>
  </w:style>
  <w:style w:type="character" w:customStyle="1" w:styleId="21">
    <w:name w:val="15"/>
    <w:basedOn w:val="9"/>
    <w:qFormat/>
    <w:uiPriority w:val="0"/>
    <w:rPr>
      <w:rFonts w:hint="default" w:ascii="Times New Roman" w:hAnsi="Times New Roman" w:cs="Times New Roman"/>
      <w:b/>
    </w:rPr>
  </w:style>
  <w:style w:type="character" w:customStyle="1" w:styleId="22">
    <w:name w:val="font1"/>
    <w:qFormat/>
    <w:uiPriority w:val="0"/>
    <w:rPr>
      <w:rFonts w:ascii="Tahoma" w:hAnsi="Tahoma"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16724</Words>
  <Characters>16967</Characters>
  <Lines>132</Lines>
  <Paragraphs>37</Paragraphs>
  <TotalTime>10</TotalTime>
  <ScaleCrop>false</ScaleCrop>
  <LinksUpToDate>false</LinksUpToDate>
  <CharactersWithSpaces>17120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2022-08-11T07:41:00Z</dcterms:created>
  <dc:creator>PC</dc:creator>
  <cp:lastModifiedBy>云飘飘</cp:lastModifiedBy>
  <cp:lastPrinted>2022-08-07T00:56:00Z</cp:lastPrinted>
  <dcterms:modified xsi:type="dcterms:W3CDTF">2022-08-12T01:01:03Z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66E61B7AF93E4F58B0F944A92B91B331</vt:lpwstr>
  </property>
</Properties>
</file>