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D11" w:rsidRDefault="00E01D11" w:rsidP="00E01D11">
      <w:pPr>
        <w:ind w:firstLineChars="100" w:firstLine="440"/>
        <w:jc w:val="center"/>
        <w:rPr>
          <w:rFonts w:ascii="方正小标宋_GBK" w:eastAsia="方正小标宋_GBK" w:hAnsi="仿宋_GB2312" w:cs="仿宋_GB2312"/>
          <w:sz w:val="44"/>
          <w:szCs w:val="44"/>
        </w:rPr>
      </w:pPr>
      <w:r w:rsidRPr="009F0ACC">
        <w:rPr>
          <w:rFonts w:ascii="方正小标宋_GBK" w:eastAsia="方正小标宋_GBK" w:hAnsi="仿宋_GB2312" w:cs="仿宋_GB2312" w:hint="eastAsia"/>
          <w:sz w:val="44"/>
          <w:szCs w:val="44"/>
        </w:rPr>
        <w:t>淮安市人民政府关于对里运河实施</w:t>
      </w:r>
    </w:p>
    <w:p w:rsidR="00E01D11" w:rsidRDefault="00E01D11" w:rsidP="00E01D11">
      <w:pPr>
        <w:ind w:firstLineChars="100" w:firstLine="440"/>
        <w:jc w:val="center"/>
        <w:rPr>
          <w:rFonts w:ascii="方正小标宋_GBK" w:eastAsia="方正小标宋_GBK" w:hAnsi="仿宋_GB2312" w:cs="仿宋_GB2312"/>
          <w:sz w:val="44"/>
          <w:szCs w:val="44"/>
        </w:rPr>
      </w:pPr>
      <w:r w:rsidRPr="009F0ACC">
        <w:rPr>
          <w:rFonts w:ascii="方正小标宋_GBK" w:eastAsia="方正小标宋_GBK" w:hAnsi="仿宋_GB2312" w:cs="仿宋_GB2312" w:hint="eastAsia"/>
          <w:sz w:val="44"/>
          <w:szCs w:val="44"/>
        </w:rPr>
        <w:t>交通管制的通告</w:t>
      </w:r>
    </w:p>
    <w:p w:rsidR="00E01D11" w:rsidRDefault="00E01D11" w:rsidP="00E01D11">
      <w:pPr>
        <w:jc w:val="center"/>
        <w:rPr>
          <w:rFonts w:ascii="楷体_GB2312" w:eastAsia="楷体_GB2312"/>
          <w:sz w:val="28"/>
          <w:szCs w:val="36"/>
        </w:rPr>
      </w:pPr>
      <w:r>
        <w:rPr>
          <w:rFonts w:ascii="楷体_GB2312" w:eastAsia="楷体_GB2312" w:hint="eastAsia"/>
          <w:sz w:val="28"/>
          <w:szCs w:val="36"/>
        </w:rPr>
        <w:t>（</w:t>
      </w:r>
      <w:r w:rsidR="00E97038">
        <w:rPr>
          <w:rFonts w:ascii="楷体_GB2312" w:eastAsia="楷体_GB2312" w:hint="eastAsia"/>
          <w:sz w:val="28"/>
          <w:szCs w:val="36"/>
        </w:rPr>
        <w:t>送</w:t>
      </w:r>
      <w:r>
        <w:rPr>
          <w:rFonts w:ascii="楷体_GB2312" w:eastAsia="楷体_GB2312" w:hint="eastAsia"/>
          <w:sz w:val="28"/>
          <w:szCs w:val="36"/>
        </w:rPr>
        <w:t>审稿）</w:t>
      </w:r>
    </w:p>
    <w:p w:rsidR="00791B59" w:rsidRPr="00F61F34" w:rsidRDefault="00791B59" w:rsidP="00791B59">
      <w:pPr>
        <w:spacing w:line="590" w:lineRule="exact"/>
        <w:ind w:firstLineChars="200" w:firstLine="640"/>
        <w:rPr>
          <w:rFonts w:ascii="仿宋" w:eastAsia="仿宋" w:hAnsi="仿宋" w:cs="仿宋_GB2312"/>
          <w:sz w:val="32"/>
          <w:szCs w:val="32"/>
        </w:rPr>
      </w:pPr>
      <w:r w:rsidRPr="00F61F34">
        <w:rPr>
          <w:rFonts w:ascii="仿宋" w:eastAsia="仿宋" w:hAnsi="仿宋" w:cs="仿宋_GB2312" w:hint="eastAsia"/>
          <w:sz w:val="32"/>
          <w:szCs w:val="32"/>
        </w:rPr>
        <w:t>为确保国家“南水北调”工程对水质和大运河文化带建设的要求，提升淮安城市品位，保护市政及航道设施，减少船舶污染，依据《中华人民共和国内河交通安全管理条例》《江苏省水路交通运输条例》《江苏省内河水上游览经营活动安全管理办法》等有关规定，决定继续对里运河航道实施交通管制。现通告如下：</w:t>
      </w:r>
    </w:p>
    <w:p w:rsidR="00791B59" w:rsidRPr="00F61F34" w:rsidRDefault="00791B59" w:rsidP="00791B59">
      <w:pPr>
        <w:spacing w:line="590" w:lineRule="exact"/>
        <w:ind w:firstLineChars="200" w:firstLine="640"/>
        <w:rPr>
          <w:rFonts w:ascii="仿宋" w:eastAsia="仿宋" w:hAnsi="仿宋" w:cs="仿宋_GB2312"/>
          <w:sz w:val="32"/>
          <w:szCs w:val="32"/>
        </w:rPr>
      </w:pPr>
      <w:r w:rsidRPr="00F61F34">
        <w:rPr>
          <w:rFonts w:ascii="仿宋" w:eastAsia="仿宋" w:hAnsi="仿宋" w:cs="仿宋_GB2312" w:hint="eastAsia"/>
          <w:sz w:val="32"/>
          <w:szCs w:val="32"/>
        </w:rPr>
        <w:t>一、管制时间：自2022年X月X日起。</w:t>
      </w:r>
    </w:p>
    <w:p w:rsidR="00791B59" w:rsidRPr="002D520D" w:rsidRDefault="00791B59" w:rsidP="00791B59">
      <w:pPr>
        <w:spacing w:line="590" w:lineRule="exact"/>
        <w:ind w:firstLineChars="200" w:firstLine="640"/>
        <w:rPr>
          <w:rFonts w:ascii="仿宋" w:eastAsia="仿宋" w:hAnsi="仿宋" w:cs="仿宋_GB2312"/>
          <w:color w:val="FF0000"/>
          <w:sz w:val="32"/>
          <w:szCs w:val="32"/>
        </w:rPr>
      </w:pPr>
      <w:r w:rsidRPr="00F61F34">
        <w:rPr>
          <w:rFonts w:ascii="仿宋" w:eastAsia="仿宋" w:hAnsi="仿宋" w:cs="仿宋_GB2312" w:hint="eastAsia"/>
          <w:sz w:val="32"/>
          <w:szCs w:val="32"/>
        </w:rPr>
        <w:t>二、管制水域：里运河上游入口处至堂子巷闸口下游300米处。</w:t>
      </w:r>
      <w:r w:rsidRPr="002D520D">
        <w:rPr>
          <w:rFonts w:ascii="仿宋" w:eastAsia="仿宋" w:hAnsi="仿宋" w:cs="仿宋_GB2312" w:hint="eastAsia"/>
          <w:color w:val="FF0000"/>
          <w:sz w:val="32"/>
          <w:szCs w:val="32"/>
        </w:rPr>
        <w:t>怡园路大桥（含）上游水域由淮安市交通运输综合执法支队管辖；怡园路大桥下游水域由淮安区交通运输综合执法支队管辖。</w:t>
      </w:r>
    </w:p>
    <w:p w:rsidR="00791B59" w:rsidRPr="00F61F34" w:rsidRDefault="00791B59" w:rsidP="00791B59">
      <w:pPr>
        <w:spacing w:line="590" w:lineRule="exact"/>
        <w:ind w:firstLineChars="200" w:firstLine="640"/>
        <w:rPr>
          <w:rFonts w:ascii="仿宋" w:eastAsia="仿宋" w:hAnsi="仿宋" w:cs="仿宋_GB2312"/>
          <w:sz w:val="32"/>
          <w:szCs w:val="32"/>
        </w:rPr>
      </w:pPr>
      <w:r w:rsidRPr="00F61F34">
        <w:rPr>
          <w:rFonts w:ascii="仿宋" w:eastAsia="仿宋" w:hAnsi="仿宋" w:cs="仿宋_GB2312" w:hint="eastAsia"/>
          <w:sz w:val="32"/>
          <w:szCs w:val="32"/>
        </w:rPr>
        <w:t>三、管制措施：管制水域限制通航，其中北门桥至堂子巷闸口下游300米段禁止货物运输船舶通过，特殊情况由交通运输综合行政执法机构批准。</w:t>
      </w:r>
    </w:p>
    <w:p w:rsidR="00791B59" w:rsidRPr="00F61F34" w:rsidRDefault="00791B59" w:rsidP="00791B59">
      <w:pPr>
        <w:spacing w:line="590" w:lineRule="exact"/>
        <w:ind w:firstLineChars="200" w:firstLine="640"/>
        <w:rPr>
          <w:rFonts w:ascii="仿宋" w:eastAsia="仿宋" w:hAnsi="仿宋" w:cs="仿宋_GB2312"/>
          <w:sz w:val="32"/>
          <w:szCs w:val="32"/>
        </w:rPr>
      </w:pPr>
      <w:r w:rsidRPr="00F61F34">
        <w:rPr>
          <w:rFonts w:ascii="仿宋" w:eastAsia="仿宋" w:hAnsi="仿宋" w:cs="仿宋_GB2312" w:hint="eastAsia"/>
          <w:sz w:val="32"/>
          <w:szCs w:val="32"/>
        </w:rPr>
        <w:t>四、禁止无船名、无船籍港、无船舶证书的船舶进入</w:t>
      </w:r>
      <w:r w:rsidRPr="00515225">
        <w:rPr>
          <w:rFonts w:ascii="仿宋" w:eastAsia="仿宋" w:hAnsi="仿宋" w:cs="仿宋_GB2312" w:hint="eastAsia"/>
          <w:color w:val="FF0000"/>
          <w:sz w:val="32"/>
          <w:szCs w:val="32"/>
        </w:rPr>
        <w:t>管制水域</w:t>
      </w:r>
      <w:r w:rsidRPr="00F61F34">
        <w:rPr>
          <w:rFonts w:ascii="仿宋" w:eastAsia="仿宋" w:hAnsi="仿宋" w:cs="仿宋_GB2312" w:hint="eastAsia"/>
          <w:sz w:val="32"/>
          <w:szCs w:val="32"/>
        </w:rPr>
        <w:t>，禁止超载、超高、超宽、超长及可能造成</w:t>
      </w:r>
      <w:r w:rsidRPr="002D520D">
        <w:rPr>
          <w:rFonts w:ascii="仿宋" w:eastAsia="仿宋" w:hAnsi="仿宋" w:cs="仿宋_GB2312" w:hint="eastAsia"/>
          <w:color w:val="FF0000"/>
          <w:sz w:val="32"/>
          <w:szCs w:val="32"/>
        </w:rPr>
        <w:t>公共</w:t>
      </w:r>
      <w:r>
        <w:rPr>
          <w:rFonts w:ascii="仿宋" w:eastAsia="仿宋" w:hAnsi="仿宋" w:cs="仿宋_GB2312" w:hint="eastAsia"/>
          <w:sz w:val="32"/>
          <w:szCs w:val="32"/>
        </w:rPr>
        <w:t>设施损坏</w:t>
      </w:r>
      <w:r w:rsidRPr="002D520D">
        <w:rPr>
          <w:rFonts w:ascii="仿宋" w:eastAsia="仿宋" w:hAnsi="仿宋" w:cs="仿宋_GB2312" w:hint="eastAsia"/>
          <w:color w:val="FF0000"/>
          <w:sz w:val="32"/>
          <w:szCs w:val="32"/>
        </w:rPr>
        <w:t>或者</w:t>
      </w:r>
      <w:r w:rsidRPr="00F61F34">
        <w:rPr>
          <w:rFonts w:ascii="仿宋" w:eastAsia="仿宋" w:hAnsi="仿宋" w:cs="仿宋_GB2312" w:hint="eastAsia"/>
          <w:sz w:val="32"/>
          <w:szCs w:val="32"/>
        </w:rPr>
        <w:t>危及航行安全的船舶进入</w:t>
      </w:r>
      <w:r w:rsidRPr="00515225">
        <w:rPr>
          <w:rFonts w:ascii="仿宋" w:eastAsia="仿宋" w:hAnsi="仿宋" w:cs="仿宋_GB2312" w:hint="eastAsia"/>
          <w:color w:val="FF0000"/>
          <w:sz w:val="32"/>
          <w:szCs w:val="32"/>
        </w:rPr>
        <w:t>管制水域</w:t>
      </w:r>
      <w:r w:rsidRPr="00F61F34">
        <w:rPr>
          <w:rFonts w:ascii="仿宋" w:eastAsia="仿宋" w:hAnsi="仿宋" w:cs="仿宋_GB2312" w:hint="eastAsia"/>
          <w:sz w:val="32"/>
          <w:szCs w:val="32"/>
        </w:rPr>
        <w:t>。</w:t>
      </w:r>
    </w:p>
    <w:p w:rsidR="00791B59" w:rsidRPr="00F61F34" w:rsidRDefault="00791B59" w:rsidP="00791B59">
      <w:pPr>
        <w:spacing w:line="590" w:lineRule="exact"/>
        <w:ind w:firstLineChars="200" w:firstLine="640"/>
        <w:rPr>
          <w:rFonts w:ascii="仿宋" w:eastAsia="仿宋" w:hAnsi="仿宋" w:cs="仿宋_GB2312"/>
          <w:sz w:val="32"/>
          <w:szCs w:val="32"/>
        </w:rPr>
      </w:pPr>
      <w:r w:rsidRPr="00F61F34">
        <w:rPr>
          <w:rFonts w:ascii="仿宋" w:eastAsia="仿宋" w:hAnsi="仿宋" w:cs="仿宋_GB2312" w:hint="eastAsia"/>
          <w:sz w:val="32"/>
          <w:szCs w:val="32"/>
        </w:rPr>
        <w:t>五、交通运输综合行政执法机构设置里运河交通管制监控点，加强现场管理。</w:t>
      </w:r>
    </w:p>
    <w:p w:rsidR="00791B59" w:rsidRPr="00F61F34" w:rsidRDefault="00791B59" w:rsidP="00791B59">
      <w:pPr>
        <w:spacing w:line="590" w:lineRule="exact"/>
        <w:ind w:firstLineChars="200" w:firstLine="640"/>
        <w:rPr>
          <w:rFonts w:ascii="仿宋" w:eastAsia="仿宋" w:hAnsi="仿宋" w:cs="仿宋_GB2312"/>
          <w:sz w:val="32"/>
          <w:szCs w:val="32"/>
        </w:rPr>
      </w:pPr>
      <w:r w:rsidRPr="00F61F34">
        <w:rPr>
          <w:rFonts w:ascii="仿宋" w:eastAsia="仿宋" w:hAnsi="仿宋" w:cs="仿宋_GB2312" w:hint="eastAsia"/>
          <w:sz w:val="32"/>
          <w:szCs w:val="32"/>
        </w:rPr>
        <w:lastRenderedPageBreak/>
        <w:t>六、船舶须持有效的运输或装卸作业单证向里运河交通管制监控点的交通运输综合执法机构履行报港手续，经批准方可进入</w:t>
      </w:r>
      <w:r w:rsidRPr="00515225">
        <w:rPr>
          <w:rFonts w:ascii="仿宋" w:eastAsia="仿宋" w:hAnsi="仿宋" w:cs="仿宋_GB2312" w:hint="eastAsia"/>
          <w:color w:val="FF0000"/>
          <w:sz w:val="32"/>
          <w:szCs w:val="32"/>
        </w:rPr>
        <w:t>管制水域</w:t>
      </w:r>
      <w:r w:rsidRPr="00F61F34">
        <w:rPr>
          <w:rFonts w:ascii="仿宋" w:eastAsia="仿宋" w:hAnsi="仿宋" w:cs="仿宋_GB2312" w:hint="eastAsia"/>
          <w:sz w:val="32"/>
          <w:szCs w:val="32"/>
        </w:rPr>
        <w:t>。</w:t>
      </w:r>
    </w:p>
    <w:p w:rsidR="00791B59" w:rsidRPr="00F61F34" w:rsidRDefault="00791B59" w:rsidP="00791B59">
      <w:pPr>
        <w:spacing w:line="590" w:lineRule="exact"/>
        <w:ind w:firstLineChars="200" w:firstLine="640"/>
        <w:rPr>
          <w:rFonts w:ascii="仿宋" w:eastAsia="仿宋" w:hAnsi="仿宋" w:cs="仿宋_GB2312"/>
          <w:sz w:val="32"/>
          <w:szCs w:val="32"/>
        </w:rPr>
      </w:pPr>
      <w:r w:rsidRPr="00F61F34">
        <w:rPr>
          <w:rFonts w:ascii="仿宋" w:eastAsia="仿宋" w:hAnsi="仿宋" w:cs="仿宋_GB2312" w:hint="eastAsia"/>
          <w:sz w:val="32"/>
          <w:szCs w:val="32"/>
        </w:rPr>
        <w:t>七、经批准进入</w:t>
      </w:r>
      <w:r w:rsidRPr="00515225">
        <w:rPr>
          <w:rFonts w:ascii="仿宋" w:eastAsia="仿宋" w:hAnsi="仿宋" w:cs="仿宋_GB2312" w:hint="eastAsia"/>
          <w:color w:val="FF0000"/>
          <w:sz w:val="32"/>
          <w:szCs w:val="32"/>
        </w:rPr>
        <w:t>管制水域</w:t>
      </w:r>
      <w:r w:rsidRPr="00F61F34">
        <w:rPr>
          <w:rFonts w:ascii="仿宋" w:eastAsia="仿宋" w:hAnsi="仿宋" w:cs="仿宋_GB2312" w:hint="eastAsia"/>
          <w:sz w:val="32"/>
          <w:szCs w:val="32"/>
        </w:rPr>
        <w:t>的船舶应在指定的货运码头停泊、作业，严禁乱停乱靠，严禁擅自从事装卸作业。</w:t>
      </w:r>
    </w:p>
    <w:p w:rsidR="00791B59" w:rsidRPr="00F61F34" w:rsidRDefault="00791B59" w:rsidP="00791B59">
      <w:pPr>
        <w:spacing w:line="590" w:lineRule="exact"/>
        <w:ind w:firstLineChars="200" w:firstLine="640"/>
        <w:rPr>
          <w:rFonts w:ascii="仿宋" w:eastAsia="仿宋" w:hAnsi="仿宋" w:cs="仿宋_GB2312"/>
          <w:sz w:val="32"/>
          <w:szCs w:val="32"/>
        </w:rPr>
      </w:pPr>
      <w:r w:rsidRPr="00F61F34">
        <w:rPr>
          <w:rFonts w:ascii="仿宋" w:eastAsia="仿宋" w:hAnsi="仿宋" w:cs="仿宋_GB2312" w:hint="eastAsia"/>
          <w:sz w:val="32"/>
          <w:szCs w:val="32"/>
        </w:rPr>
        <w:t>八、</w:t>
      </w:r>
      <w:r>
        <w:rPr>
          <w:rFonts w:ascii="仿宋" w:eastAsia="仿宋" w:hAnsi="仿宋" w:cs="仿宋_GB2312" w:hint="eastAsia"/>
          <w:sz w:val="32"/>
          <w:szCs w:val="32"/>
        </w:rPr>
        <w:t>依法设立</w:t>
      </w:r>
      <w:r w:rsidRPr="00F61F34">
        <w:rPr>
          <w:rFonts w:ascii="仿宋" w:eastAsia="仿宋" w:hAnsi="仿宋" w:cs="仿宋_GB2312" w:hint="eastAsia"/>
          <w:sz w:val="32"/>
          <w:szCs w:val="32"/>
        </w:rPr>
        <w:t>的码头，由码头经营单位按月向交通运输综合行政执法机构申报船舶作业计划，实行总量控制、有序放行。</w:t>
      </w:r>
    </w:p>
    <w:p w:rsidR="00791B59" w:rsidRPr="00F61F34" w:rsidRDefault="00791B59" w:rsidP="00791B59">
      <w:pPr>
        <w:spacing w:line="590" w:lineRule="exact"/>
        <w:ind w:firstLineChars="200" w:firstLine="640"/>
        <w:rPr>
          <w:rFonts w:ascii="仿宋" w:eastAsia="仿宋" w:hAnsi="仿宋" w:cs="仿宋_GB2312"/>
          <w:sz w:val="32"/>
          <w:szCs w:val="32"/>
        </w:rPr>
      </w:pPr>
      <w:r w:rsidRPr="00F61F34">
        <w:rPr>
          <w:rFonts w:ascii="仿宋" w:eastAsia="仿宋" w:hAnsi="仿宋" w:cs="仿宋_GB2312" w:hint="eastAsia"/>
          <w:sz w:val="32"/>
          <w:szCs w:val="32"/>
        </w:rPr>
        <w:t>九、加强水上游览经营活动备案管理，按照《江苏省内河水上游览经营活动安全管理办法》强化日常监管。</w:t>
      </w:r>
    </w:p>
    <w:p w:rsidR="00791B59" w:rsidRPr="00F61F34" w:rsidRDefault="00791B59" w:rsidP="00791B59">
      <w:pPr>
        <w:spacing w:line="590" w:lineRule="exact"/>
        <w:ind w:firstLineChars="200" w:firstLine="640"/>
        <w:rPr>
          <w:rFonts w:ascii="仿宋" w:eastAsia="仿宋" w:hAnsi="仿宋" w:cs="仿宋_GB2312"/>
          <w:sz w:val="32"/>
          <w:szCs w:val="32"/>
        </w:rPr>
      </w:pPr>
      <w:r w:rsidRPr="00F61F34">
        <w:rPr>
          <w:rFonts w:ascii="仿宋" w:eastAsia="仿宋" w:hAnsi="仿宋" w:cs="仿宋_GB2312" w:hint="eastAsia"/>
          <w:sz w:val="32"/>
          <w:szCs w:val="32"/>
        </w:rPr>
        <w:t>十、经批准进入</w:t>
      </w:r>
      <w:r w:rsidRPr="00515225">
        <w:rPr>
          <w:rFonts w:ascii="仿宋" w:eastAsia="仿宋" w:hAnsi="仿宋" w:cs="仿宋_GB2312" w:hint="eastAsia"/>
          <w:color w:val="FF0000"/>
          <w:sz w:val="32"/>
          <w:szCs w:val="32"/>
        </w:rPr>
        <w:t>管制水域</w:t>
      </w:r>
      <w:r w:rsidRPr="00F61F34">
        <w:rPr>
          <w:rFonts w:ascii="仿宋" w:eastAsia="仿宋" w:hAnsi="仿宋" w:cs="仿宋_GB2312" w:hint="eastAsia"/>
          <w:sz w:val="32"/>
          <w:szCs w:val="32"/>
        </w:rPr>
        <w:t>的船舶应遵守本通告有关规定，服从现场指挥。违反本通告规定，由交通运输综合行政执法机构依法予以行政处罚或采取行政强制措施。</w:t>
      </w:r>
    </w:p>
    <w:p w:rsidR="00791B59" w:rsidRPr="00F61F34" w:rsidRDefault="00791B59" w:rsidP="00791B59">
      <w:pPr>
        <w:spacing w:line="590" w:lineRule="exact"/>
        <w:ind w:firstLineChars="200" w:firstLine="640"/>
        <w:rPr>
          <w:rFonts w:ascii="仿宋" w:eastAsia="仿宋" w:hAnsi="仿宋" w:cs="仿宋_GB2312"/>
          <w:sz w:val="32"/>
          <w:szCs w:val="32"/>
        </w:rPr>
      </w:pPr>
      <w:r w:rsidRPr="00F61F34">
        <w:rPr>
          <w:rFonts w:ascii="仿宋" w:eastAsia="仿宋" w:hAnsi="仿宋" w:cs="仿宋_GB2312" w:hint="eastAsia"/>
          <w:sz w:val="32"/>
          <w:szCs w:val="32"/>
        </w:rPr>
        <w:t>十一、违反本通告规定，构成违反治安管理行为的，由公安机关依法处罚；构成犯罪的，依法追究刑事责任。</w:t>
      </w:r>
    </w:p>
    <w:p w:rsidR="00791B59" w:rsidRPr="00F61F34" w:rsidRDefault="00791B59" w:rsidP="00791B59">
      <w:pPr>
        <w:spacing w:line="590" w:lineRule="exact"/>
        <w:ind w:right="280" w:firstLineChars="200" w:firstLine="640"/>
        <w:jc w:val="left"/>
        <w:rPr>
          <w:rFonts w:ascii="仿宋" w:eastAsia="仿宋" w:hAnsi="仿宋" w:cs="仿宋_GB2312"/>
          <w:sz w:val="32"/>
          <w:szCs w:val="32"/>
        </w:rPr>
      </w:pPr>
      <w:r w:rsidRPr="00F61F34">
        <w:rPr>
          <w:rFonts w:ascii="仿宋" w:eastAsia="仿宋" w:hAnsi="仿宋" w:cs="仿宋_GB2312" w:hint="eastAsia"/>
          <w:sz w:val="32"/>
          <w:szCs w:val="32"/>
        </w:rPr>
        <w:t>特此通告。</w:t>
      </w:r>
    </w:p>
    <w:p w:rsidR="00791B59" w:rsidRPr="00F61F34" w:rsidRDefault="00791B59" w:rsidP="00791B59">
      <w:pPr>
        <w:spacing w:line="590" w:lineRule="exact"/>
        <w:ind w:firstLineChars="200" w:firstLine="640"/>
        <w:jc w:val="right"/>
        <w:rPr>
          <w:rFonts w:ascii="仿宋" w:eastAsia="仿宋" w:hAnsi="仿宋" w:cs="仿宋_GB2312"/>
          <w:sz w:val="32"/>
          <w:szCs w:val="32"/>
        </w:rPr>
      </w:pPr>
    </w:p>
    <w:p w:rsidR="00791B59" w:rsidRPr="00F61F34" w:rsidRDefault="00791B59" w:rsidP="00791B59">
      <w:pPr>
        <w:spacing w:line="590" w:lineRule="exact"/>
        <w:ind w:firstLineChars="200" w:firstLine="640"/>
        <w:jc w:val="right"/>
        <w:rPr>
          <w:rFonts w:ascii="仿宋" w:eastAsia="仿宋" w:hAnsi="仿宋" w:cs="仿宋_GB2312"/>
          <w:sz w:val="32"/>
          <w:szCs w:val="32"/>
        </w:rPr>
      </w:pPr>
    </w:p>
    <w:p w:rsidR="00791B59" w:rsidRPr="00F61F34" w:rsidRDefault="00791B59" w:rsidP="00791B59">
      <w:pPr>
        <w:spacing w:line="590" w:lineRule="exact"/>
        <w:ind w:firstLineChars="200" w:firstLine="640"/>
        <w:jc w:val="right"/>
        <w:rPr>
          <w:rFonts w:ascii="仿宋" w:eastAsia="仿宋" w:hAnsi="仿宋"/>
          <w:sz w:val="28"/>
          <w:szCs w:val="28"/>
        </w:rPr>
      </w:pPr>
      <w:r w:rsidRPr="00F61F34">
        <w:rPr>
          <w:rFonts w:ascii="仿宋" w:eastAsia="仿宋" w:hAnsi="仿宋" w:cs="仿宋_GB2312" w:hint="eastAsia"/>
          <w:sz w:val="32"/>
          <w:szCs w:val="32"/>
        </w:rPr>
        <w:t>二0二二年X月X日</w:t>
      </w:r>
    </w:p>
    <w:p w:rsidR="00F24FA7" w:rsidRDefault="00F24FA7">
      <w:bookmarkStart w:id="0" w:name="_GoBack"/>
      <w:bookmarkEnd w:id="0"/>
    </w:p>
    <w:p w:rsidR="00807458" w:rsidRDefault="00807458"/>
    <w:p w:rsidR="00807458" w:rsidRDefault="00807458"/>
    <w:p w:rsidR="00807458" w:rsidRDefault="00807458"/>
    <w:p w:rsidR="00807458" w:rsidRDefault="00807458"/>
    <w:p w:rsidR="00807458" w:rsidRDefault="00807458"/>
    <w:p w:rsidR="00807458" w:rsidRDefault="00807458"/>
    <w:p w:rsidR="00807458" w:rsidRDefault="00807458"/>
    <w:sectPr w:rsidR="00807458" w:rsidSect="00D245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C36" w:rsidRDefault="00647C36" w:rsidP="00E01D11">
      <w:r>
        <w:separator/>
      </w:r>
    </w:p>
  </w:endnote>
  <w:endnote w:type="continuationSeparator" w:id="0">
    <w:p w:rsidR="00647C36" w:rsidRDefault="00647C36" w:rsidP="00E01D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C36" w:rsidRDefault="00647C36" w:rsidP="00E01D11">
      <w:r>
        <w:separator/>
      </w:r>
    </w:p>
  </w:footnote>
  <w:footnote w:type="continuationSeparator" w:id="0">
    <w:p w:rsidR="00647C36" w:rsidRDefault="00647C36" w:rsidP="00E01D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2319C"/>
    <w:multiLevelType w:val="singleLevel"/>
    <w:tmpl w:val="3B544E82"/>
    <w:lvl w:ilvl="0">
      <w:start w:val="1"/>
      <w:numFmt w:val="chineseCounting"/>
      <w:suff w:val="nothing"/>
      <w:lvlText w:val="%1、"/>
      <w:lvlJc w:val="left"/>
      <w:rPr>
        <w:rFonts w:hint="eastAsia"/>
        <w:lang w:val="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3EFB"/>
    <w:rsid w:val="002C1E73"/>
    <w:rsid w:val="003117C5"/>
    <w:rsid w:val="00647C36"/>
    <w:rsid w:val="006A32E8"/>
    <w:rsid w:val="00704C75"/>
    <w:rsid w:val="00791B59"/>
    <w:rsid w:val="007B196A"/>
    <w:rsid w:val="00807458"/>
    <w:rsid w:val="00A911ED"/>
    <w:rsid w:val="00B17190"/>
    <w:rsid w:val="00D24576"/>
    <w:rsid w:val="00E01D11"/>
    <w:rsid w:val="00E97038"/>
    <w:rsid w:val="00ED3EFB"/>
    <w:rsid w:val="00F24F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8"/>
        <w:lang w:val="en-US" w:eastAsia="zh-CN"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D11"/>
    <w:pPr>
      <w:widowControl w:val="0"/>
      <w:jc w:val="both"/>
    </w:pPr>
    <w:rPr>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1D11"/>
    <w:pPr>
      <w:pBdr>
        <w:bottom w:val="single" w:sz="6" w:space="1" w:color="auto"/>
      </w:pBdr>
      <w:tabs>
        <w:tab w:val="center" w:pos="4153"/>
        <w:tab w:val="right" w:pos="8306"/>
      </w:tabs>
      <w:snapToGrid w:val="0"/>
      <w:jc w:val="center"/>
    </w:pPr>
    <w:rPr>
      <w:sz w:val="18"/>
      <w:szCs w:val="22"/>
      <w:lang w:bidi="mn-Mong-CN"/>
    </w:rPr>
  </w:style>
  <w:style w:type="character" w:customStyle="1" w:styleId="Char">
    <w:name w:val="页眉 Char"/>
    <w:basedOn w:val="a0"/>
    <w:link w:val="a3"/>
    <w:uiPriority w:val="99"/>
    <w:rsid w:val="00E01D11"/>
    <w:rPr>
      <w:sz w:val="18"/>
      <w:szCs w:val="22"/>
    </w:rPr>
  </w:style>
  <w:style w:type="paragraph" w:styleId="a4">
    <w:name w:val="footer"/>
    <w:basedOn w:val="a"/>
    <w:link w:val="Char0"/>
    <w:uiPriority w:val="99"/>
    <w:unhideWhenUsed/>
    <w:rsid w:val="00E01D11"/>
    <w:pPr>
      <w:tabs>
        <w:tab w:val="center" w:pos="4153"/>
        <w:tab w:val="right" w:pos="8306"/>
      </w:tabs>
      <w:snapToGrid w:val="0"/>
      <w:jc w:val="left"/>
    </w:pPr>
    <w:rPr>
      <w:sz w:val="18"/>
      <w:szCs w:val="22"/>
      <w:lang w:bidi="mn-Mong-CN"/>
    </w:rPr>
  </w:style>
  <w:style w:type="character" w:customStyle="1" w:styleId="Char0">
    <w:name w:val="页脚 Char"/>
    <w:basedOn w:val="a0"/>
    <w:link w:val="a4"/>
    <w:uiPriority w:val="99"/>
    <w:rsid w:val="00E01D11"/>
    <w:rPr>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8"/>
        <w:lang w:val="en-US" w:eastAsia="zh-CN"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D11"/>
    <w:pPr>
      <w:widowControl w:val="0"/>
      <w:jc w:val="both"/>
    </w:pPr>
    <w:rPr>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1D11"/>
    <w:pPr>
      <w:pBdr>
        <w:bottom w:val="single" w:sz="6" w:space="1" w:color="auto"/>
      </w:pBdr>
      <w:tabs>
        <w:tab w:val="center" w:pos="4153"/>
        <w:tab w:val="right" w:pos="8306"/>
      </w:tabs>
      <w:snapToGrid w:val="0"/>
      <w:jc w:val="center"/>
    </w:pPr>
    <w:rPr>
      <w:sz w:val="18"/>
      <w:szCs w:val="22"/>
      <w:lang w:bidi="mn-Mong-CN"/>
    </w:rPr>
  </w:style>
  <w:style w:type="character" w:customStyle="1" w:styleId="Char">
    <w:name w:val="页眉 Char"/>
    <w:basedOn w:val="a0"/>
    <w:link w:val="a3"/>
    <w:uiPriority w:val="99"/>
    <w:rsid w:val="00E01D11"/>
    <w:rPr>
      <w:sz w:val="18"/>
      <w:szCs w:val="22"/>
    </w:rPr>
  </w:style>
  <w:style w:type="paragraph" w:styleId="a4">
    <w:name w:val="footer"/>
    <w:basedOn w:val="a"/>
    <w:link w:val="Char0"/>
    <w:uiPriority w:val="99"/>
    <w:unhideWhenUsed/>
    <w:rsid w:val="00E01D11"/>
    <w:pPr>
      <w:tabs>
        <w:tab w:val="center" w:pos="4153"/>
        <w:tab w:val="right" w:pos="8306"/>
      </w:tabs>
      <w:snapToGrid w:val="0"/>
      <w:jc w:val="left"/>
    </w:pPr>
    <w:rPr>
      <w:sz w:val="18"/>
      <w:szCs w:val="22"/>
      <w:lang w:bidi="mn-Mong-CN"/>
    </w:rPr>
  </w:style>
  <w:style w:type="character" w:customStyle="1" w:styleId="Char0">
    <w:name w:val="页脚 Char"/>
    <w:basedOn w:val="a0"/>
    <w:link w:val="a4"/>
    <w:uiPriority w:val="99"/>
    <w:rsid w:val="00E01D11"/>
    <w:rPr>
      <w:sz w:val="18"/>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120</Words>
  <Characters>684</Characters>
  <Application>Microsoft Office Word</Application>
  <DocSecurity>0</DocSecurity>
  <Lines>5</Lines>
  <Paragraphs>1</Paragraphs>
  <ScaleCrop>false</ScaleCrop>
  <Company>Sky123.Org</Company>
  <LinksUpToDate>false</LinksUpToDate>
  <CharactersWithSpaces>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guobiao</dc:creator>
  <cp:keywords/>
  <dc:description/>
  <cp:lastModifiedBy>Administrator</cp:lastModifiedBy>
  <cp:revision>7</cp:revision>
  <dcterms:created xsi:type="dcterms:W3CDTF">2022-06-20T02:07:00Z</dcterms:created>
  <dcterms:modified xsi:type="dcterms:W3CDTF">2022-06-30T08:46:00Z</dcterms:modified>
</cp:coreProperties>
</file>