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3"/>
        <w:jc w:val="both"/>
        <w:rPr>
          <w:rFonts w:ascii="方正仿宋_GBK" w:hAnsi="Arial" w:eastAsia="方正仿宋_GBK" w:cs="Arial"/>
          <w:b/>
          <w:bCs/>
          <w:sz w:val="32"/>
          <w:szCs w:val="32"/>
          <w:lang w:eastAsia="zh-CN" w:bidi="ar-SA"/>
        </w:rPr>
      </w:pPr>
    </w:p>
    <w:p>
      <w:pPr>
        <w:pStyle w:val="16"/>
        <w:snapToGrid w:val="0"/>
        <w:spacing w:before="0" w:beforeAutospacing="0" w:after="0" w:afterAutospacing="0" w:line="560" w:lineRule="exact"/>
        <w:jc w:val="center"/>
        <w:rPr>
          <w:rFonts w:hint="eastAsia" w:ascii="方正小标宋_GBK" w:eastAsia="方正小标宋_GBK"/>
          <w:spacing w:val="-15"/>
          <w:sz w:val="44"/>
          <w:szCs w:val="44"/>
        </w:rPr>
      </w:pPr>
      <w:r>
        <w:rPr>
          <w:rFonts w:hint="eastAsia" w:ascii="方正小标宋_GBK" w:eastAsia="方正小标宋_GBK"/>
          <w:spacing w:val="-15"/>
          <w:sz w:val="44"/>
          <w:szCs w:val="44"/>
        </w:rPr>
        <w:t>关于《淮安市建筑垃圾</w:t>
      </w:r>
    </w:p>
    <w:p>
      <w:pPr>
        <w:pStyle w:val="16"/>
        <w:snapToGrid w:val="0"/>
        <w:spacing w:before="0" w:beforeAutospacing="0" w:after="0" w:afterAutospacing="0" w:line="560" w:lineRule="exact"/>
        <w:jc w:val="center"/>
        <w:rPr>
          <w:rFonts w:hint="eastAsia" w:ascii="方正小标宋_GBK" w:eastAsia="方正小标宋_GBK"/>
          <w:spacing w:val="-15"/>
          <w:sz w:val="44"/>
          <w:szCs w:val="44"/>
        </w:rPr>
      </w:pPr>
      <w:r>
        <w:rPr>
          <w:rFonts w:hint="eastAsia" w:ascii="方正小标宋_GBK" w:eastAsia="方正小标宋_GBK"/>
          <w:spacing w:val="-15"/>
          <w:sz w:val="44"/>
          <w:szCs w:val="44"/>
        </w:rPr>
        <w:t>管理条例（</w:t>
      </w:r>
      <w:r>
        <w:rPr>
          <w:rFonts w:hint="eastAsia" w:ascii="方正小标宋_GBK" w:eastAsia="方正小标宋_GBK"/>
          <w:spacing w:val="-15"/>
          <w:sz w:val="44"/>
          <w:szCs w:val="44"/>
          <w:lang w:eastAsia="zh-CN"/>
        </w:rPr>
        <w:t>送审稿</w:t>
      </w:r>
      <w:r>
        <w:rPr>
          <w:rFonts w:hint="eastAsia" w:ascii="方正小标宋_GBK" w:eastAsia="方正小标宋_GBK"/>
          <w:spacing w:val="-15"/>
          <w:sz w:val="44"/>
          <w:szCs w:val="44"/>
        </w:rPr>
        <w:t>）》的起草说明</w:t>
      </w:r>
    </w:p>
    <w:p>
      <w:pPr>
        <w:pStyle w:val="16"/>
        <w:snapToGrid w:val="0"/>
        <w:spacing w:before="0" w:beforeAutospacing="0" w:after="0" w:afterAutospacing="0" w:line="560" w:lineRule="exact"/>
        <w:jc w:val="center"/>
        <w:rPr>
          <w:rFonts w:hint="eastAsia" w:ascii="方正小标宋_GBK" w:eastAsia="方正小标宋_GBK"/>
          <w:spacing w:val="-15"/>
          <w:sz w:val="44"/>
          <w:szCs w:val="44"/>
        </w:rPr>
      </w:pPr>
    </w:p>
    <w:p>
      <w:pPr>
        <w:pStyle w:val="16"/>
        <w:snapToGrid w:val="0"/>
        <w:spacing w:before="0" w:beforeAutospacing="0" w:after="0" w:afterAutospacing="0" w:line="560" w:lineRule="exact"/>
        <w:jc w:val="center"/>
        <w:rPr>
          <w:rFonts w:hint="eastAsia" w:ascii="方正楷体_GBK" w:hAnsi="方正楷体_GBK" w:eastAsia="方正楷体_GBK" w:cs="方正楷体_GBK"/>
          <w:spacing w:val="-15"/>
          <w:sz w:val="32"/>
          <w:szCs w:val="32"/>
          <w:lang w:eastAsia="zh-CN"/>
        </w:rPr>
      </w:pPr>
      <w:r>
        <w:rPr>
          <w:rFonts w:hint="eastAsia" w:ascii="方正楷体_GBK" w:hAnsi="方正楷体_GBK" w:eastAsia="方正楷体_GBK" w:cs="方正楷体_GBK"/>
          <w:spacing w:val="-15"/>
          <w:sz w:val="32"/>
          <w:szCs w:val="32"/>
          <w:lang w:eastAsia="zh-CN"/>
        </w:rPr>
        <w:t>淮安市城管局</w:t>
      </w:r>
    </w:p>
    <w:p>
      <w:pPr>
        <w:pStyle w:val="16"/>
        <w:spacing w:before="0" w:beforeAutospacing="0" w:after="0" w:afterAutospacing="0" w:line="560" w:lineRule="exact"/>
        <w:jc w:val="both"/>
        <w:rPr>
          <w:rFonts w:ascii="仿宋_GB2312" w:eastAsia="仿宋_GB2312"/>
          <w:sz w:val="32"/>
          <w:szCs w:val="32"/>
        </w:rPr>
      </w:pP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rPr>
        <w:t>《淮安市建筑垃圾管理条例（</w:t>
      </w:r>
      <w:r>
        <w:rPr>
          <w:rFonts w:hint="eastAsia" w:ascii="方正仿宋_GBK" w:eastAsia="方正仿宋_GBK"/>
          <w:sz w:val="32"/>
          <w:szCs w:val="32"/>
          <w:lang w:eastAsia="zh-CN"/>
        </w:rPr>
        <w:t>送审稿</w:t>
      </w:r>
      <w:r>
        <w:rPr>
          <w:rFonts w:hint="eastAsia" w:ascii="方正仿宋_GBK" w:eastAsia="方正仿宋_GBK"/>
          <w:sz w:val="32"/>
          <w:szCs w:val="32"/>
        </w:rPr>
        <w:t>）》（以下简称《条例（</w:t>
      </w:r>
      <w:r>
        <w:rPr>
          <w:rFonts w:hint="eastAsia" w:ascii="方正仿宋_GBK" w:eastAsia="方正仿宋_GBK"/>
          <w:sz w:val="32"/>
          <w:szCs w:val="32"/>
          <w:lang w:eastAsia="zh-CN"/>
        </w:rPr>
        <w:t>送审稿</w:t>
      </w:r>
      <w:r>
        <w:rPr>
          <w:rFonts w:hint="eastAsia" w:ascii="方正仿宋_GBK" w:eastAsia="方正仿宋_GBK"/>
          <w:sz w:val="32"/>
          <w:szCs w:val="32"/>
        </w:rPr>
        <w:t>）》）的起草说明如下：</w:t>
      </w:r>
    </w:p>
    <w:p>
      <w:pPr>
        <w:adjustRightInd w:val="0"/>
        <w:snapToGrid w:val="0"/>
        <w:spacing w:line="560" w:lineRule="exact"/>
        <w:ind w:firstLine="640"/>
        <w:jc w:val="both"/>
        <w:rPr>
          <w:rFonts w:ascii="方正黑体_GBK" w:hAnsi="Arial" w:eastAsia="方正黑体_GBK" w:cs="Arial"/>
          <w:sz w:val="32"/>
          <w:szCs w:val="32"/>
          <w:lang w:eastAsia="zh-CN" w:bidi="ar-SA"/>
        </w:rPr>
      </w:pPr>
      <w:r>
        <w:rPr>
          <w:rFonts w:hint="eastAsia" w:ascii="方正黑体_GBK" w:hAnsi="Arial" w:eastAsia="方正黑体_GBK" w:cs="Arial"/>
          <w:bCs/>
          <w:sz w:val="32"/>
          <w:szCs w:val="32"/>
          <w:lang w:eastAsia="zh-CN" w:bidi="ar-SA"/>
        </w:rPr>
        <w:t>一、制定</w:t>
      </w:r>
      <w:r>
        <w:rPr>
          <w:rFonts w:hint="eastAsia" w:ascii="方正黑体_GBK" w:eastAsia="方正黑体_GBK"/>
          <w:sz w:val="32"/>
          <w:szCs w:val="32"/>
          <w:lang w:eastAsia="zh-CN"/>
        </w:rPr>
        <w:t>《条例》</w:t>
      </w:r>
      <w:r>
        <w:rPr>
          <w:rFonts w:hint="eastAsia" w:ascii="方正黑体_GBK" w:hAnsi="Arial" w:eastAsia="方正黑体_GBK" w:cs="Arial"/>
          <w:bCs/>
          <w:sz w:val="32"/>
          <w:szCs w:val="32"/>
          <w:lang w:eastAsia="zh-CN" w:bidi="ar-SA"/>
        </w:rPr>
        <w:t>的必要性</w:t>
      </w:r>
    </w:p>
    <w:p>
      <w:pPr>
        <w:pStyle w:val="16"/>
        <w:spacing w:before="0" w:beforeAutospacing="0" w:after="0" w:afterAutospacing="0" w:line="560" w:lineRule="exact"/>
        <w:ind w:firstLine="640"/>
        <w:jc w:val="both"/>
        <w:rPr>
          <w:rFonts w:hint="eastAsia" w:ascii="方正仿宋_GBK" w:eastAsia="方正仿宋_GBK"/>
          <w:sz w:val="32"/>
          <w:szCs w:val="32"/>
        </w:rPr>
      </w:pPr>
      <w:r>
        <w:rPr>
          <w:rFonts w:hint="eastAsia" w:ascii="方正仿宋_GBK" w:eastAsia="方正仿宋_GBK"/>
          <w:sz w:val="32"/>
          <w:szCs w:val="32"/>
        </w:rPr>
        <w:t>近年来，随着我市经济社会的快速发展，城镇化进程的日益加快，各地产生的建筑垃圾也日益增多，而目前我市没有相应的法规或规章对此进行有效的监管，导致在建筑垃圾管理方面存在规范化程度不高、管理效果不够理想情况的存在。一是建筑垃圾处置消纳、利用能力不足，部分建筑垃圾未经任何处理，就被运往郊外或乡村露天堆放、填埋，不但占用了宝贵的土地资源，还对土壤、水源、河道、植被等造成了很大的危害；二是建筑</w:t>
      </w:r>
      <w:r>
        <w:rPr>
          <w:rFonts w:hint="eastAsia" w:ascii="方正仿宋_GBK" w:eastAsia="方正仿宋_GBK"/>
          <w:sz w:val="32"/>
          <w:szCs w:val="32"/>
          <w:lang w:eastAsia="zh-CN"/>
        </w:rPr>
        <w:t>垃圾</w:t>
      </w:r>
      <w:r>
        <w:rPr>
          <w:rFonts w:hint="eastAsia" w:ascii="方正仿宋_GBK" w:eastAsia="方正仿宋_GBK"/>
          <w:sz w:val="32"/>
          <w:szCs w:val="32"/>
        </w:rPr>
        <w:t>运输市场管理混乱，建筑垃圾清运和堆放过程中的遗撒、扬尘以及噪声扰民等问题突出，不仅对市容市貌和生态环境造成了严重影响，而且给广大市民的生活和出行带来影响；三是存在建筑垃圾混入生活垃圾和其他固体废物混入建筑垃圾的情况，不但违背垃圾分类的政策规定，也影响到其他固体废物的处理。因此，加强建筑垃圾管理势在必行，制定出台《淮安市建筑垃圾管理条例》，依法加强建筑垃圾管理十分必要。</w:t>
      </w:r>
    </w:p>
    <w:p>
      <w:pPr>
        <w:pStyle w:val="16"/>
        <w:spacing w:before="0" w:beforeAutospacing="0" w:after="0" w:afterAutospacing="0" w:line="56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二、《条例（</w:t>
      </w:r>
      <w:r>
        <w:rPr>
          <w:rFonts w:hint="eastAsia" w:ascii="方正黑体_GBK" w:hAnsi="方正黑体_GBK" w:eastAsia="方正黑体_GBK" w:cs="方正黑体_GBK"/>
          <w:sz w:val="32"/>
          <w:szCs w:val="32"/>
          <w:lang w:eastAsia="zh-CN"/>
        </w:rPr>
        <w:t>送审稿</w:t>
      </w:r>
      <w:r>
        <w:rPr>
          <w:rFonts w:hint="eastAsia" w:ascii="方正黑体_GBK" w:hAnsi="方正黑体_GBK" w:eastAsia="方正黑体_GBK" w:cs="方正黑体_GBK"/>
          <w:sz w:val="32"/>
          <w:szCs w:val="32"/>
        </w:rPr>
        <w:t>）》起草依据</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rPr>
        <w:t>《条例（</w:t>
      </w:r>
      <w:r>
        <w:rPr>
          <w:rFonts w:hint="eastAsia" w:ascii="方正仿宋_GBK" w:eastAsia="方正仿宋_GBK"/>
          <w:sz w:val="32"/>
          <w:szCs w:val="32"/>
          <w:lang w:eastAsia="zh-CN"/>
        </w:rPr>
        <w:t>送审稿</w:t>
      </w:r>
      <w:r>
        <w:rPr>
          <w:rFonts w:hint="eastAsia" w:ascii="方正仿宋_GBK" w:eastAsia="方正仿宋_GBK"/>
          <w:sz w:val="32"/>
          <w:szCs w:val="32"/>
        </w:rPr>
        <w:t>）》主要依据《中华人民共和国固体废物污染环境防治法》</w:t>
      </w:r>
      <w:r>
        <w:rPr>
          <w:rFonts w:ascii="方正仿宋_GBK" w:eastAsia="方正仿宋_GBK"/>
          <w:sz w:val="32"/>
          <w:szCs w:val="32"/>
        </w:rPr>
        <w:t>《中华人民共和国大气污染防治法》</w:t>
      </w:r>
      <w:r>
        <w:rPr>
          <w:rFonts w:hint="eastAsia" w:ascii="方正仿宋_GBK" w:eastAsia="方正仿宋_GBK"/>
          <w:sz w:val="32"/>
          <w:szCs w:val="32"/>
          <w:lang w:eastAsia="zh-CN"/>
        </w:rPr>
        <w:t>、</w:t>
      </w:r>
      <w:r>
        <w:rPr>
          <w:rFonts w:hint="eastAsia" w:ascii="方正仿宋_GBK" w:eastAsia="方正仿宋_GBK"/>
          <w:sz w:val="32"/>
          <w:szCs w:val="32"/>
        </w:rPr>
        <w:t>住建部《城市建筑垃圾管理规定》</w:t>
      </w:r>
      <w:r>
        <w:rPr>
          <w:rFonts w:hint="eastAsia" w:ascii="方正仿宋_GBK" w:eastAsia="方正仿宋_GBK"/>
          <w:sz w:val="32"/>
          <w:szCs w:val="32"/>
          <w:lang w:eastAsia="zh-CN"/>
        </w:rPr>
        <w:t>和</w:t>
      </w:r>
      <w:r>
        <w:rPr>
          <w:rFonts w:hint="eastAsia" w:ascii="方正仿宋_GBK" w:eastAsia="方正仿宋_GBK"/>
          <w:sz w:val="32"/>
          <w:szCs w:val="32"/>
        </w:rPr>
        <w:t>《江苏省城市市容和环境卫生管理条例》等法律、法规和规章，同时参照和借鉴了福州、西安、南京</w:t>
      </w:r>
      <w:r>
        <w:rPr>
          <w:rFonts w:hint="eastAsia" w:ascii="方正仿宋_GBK" w:eastAsia="方正仿宋_GBK"/>
          <w:sz w:val="32"/>
          <w:szCs w:val="32"/>
          <w:lang w:eastAsia="zh-CN"/>
        </w:rPr>
        <w:t>等</w:t>
      </w:r>
      <w:r>
        <w:rPr>
          <w:rFonts w:hint="eastAsia" w:ascii="方正仿宋_GBK" w:eastAsia="方正仿宋_GBK"/>
          <w:sz w:val="32"/>
          <w:szCs w:val="32"/>
        </w:rPr>
        <w:t>地的立法经验。</w:t>
      </w:r>
    </w:p>
    <w:p>
      <w:pPr>
        <w:adjustRightInd w:val="0"/>
        <w:snapToGrid w:val="0"/>
        <w:spacing w:line="560" w:lineRule="exact"/>
        <w:ind w:firstLine="640"/>
        <w:jc w:val="both"/>
        <w:rPr>
          <w:rFonts w:ascii="方正黑体_GBK" w:eastAsia="方正黑体_GBK"/>
          <w:b w:val="0"/>
          <w:bCs w:val="0"/>
          <w:sz w:val="32"/>
          <w:szCs w:val="32"/>
          <w:lang w:eastAsia="zh-CN"/>
        </w:rPr>
      </w:pPr>
      <w:r>
        <w:rPr>
          <w:rFonts w:hint="eastAsia" w:ascii="方正黑体_GBK" w:eastAsia="方正黑体_GBK"/>
          <w:b w:val="0"/>
          <w:bCs w:val="0"/>
          <w:sz w:val="32"/>
          <w:szCs w:val="32"/>
          <w:lang w:eastAsia="zh-CN"/>
        </w:rPr>
        <w:t>三、《条例（送审稿）》的起草过程</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rPr>
        <w:t>根据市政府</w:t>
      </w:r>
      <w:r>
        <w:rPr>
          <w:rFonts w:hint="default" w:ascii="Times New Roman" w:hAnsi="Times New Roman" w:eastAsia="方正仿宋_GBK" w:cs="Times New Roman"/>
          <w:sz w:val="32"/>
          <w:szCs w:val="32"/>
        </w:rPr>
        <w:t>2022</w:t>
      </w:r>
      <w:r>
        <w:rPr>
          <w:rFonts w:hint="eastAsia" w:ascii="方正仿宋_GBK" w:eastAsia="方正仿宋_GBK"/>
          <w:sz w:val="32"/>
          <w:szCs w:val="32"/>
        </w:rPr>
        <w:t>年立法工作安排，为确保《条例》起草工作顺利进行，市城管局成立了立法工作领导小组，将立法工作摆上了全局工作重中之重的位置。一是强化目标管理。结合城市管理实际，制定立法起草工作计划，建立立法工作台账，根据立法工作时间节点，做好调研、起草及相关材料收集整理工作，确保立法工作有序进行。二是加快工作进度。</w:t>
      </w:r>
      <w:r>
        <w:rPr>
          <w:rFonts w:hint="default" w:ascii="Times New Roman" w:hAnsi="Times New Roman" w:eastAsia="方正仿宋_GBK" w:cs="Times New Roman"/>
          <w:sz w:val="32"/>
          <w:szCs w:val="32"/>
        </w:rPr>
        <w:t>2021年12月</w:t>
      </w:r>
      <w:r>
        <w:rPr>
          <w:rFonts w:hint="eastAsia" w:ascii="方正仿宋_GBK" w:eastAsia="方正仿宋_GBK"/>
          <w:sz w:val="32"/>
          <w:szCs w:val="32"/>
        </w:rPr>
        <w:t>初，我局抽调精干力量，组建了《条例（</w:t>
      </w:r>
      <w:r>
        <w:rPr>
          <w:rFonts w:hint="eastAsia" w:ascii="方正仿宋_GBK" w:eastAsia="方正仿宋_GBK"/>
          <w:sz w:val="32"/>
          <w:szCs w:val="32"/>
          <w:lang w:eastAsia="zh-CN"/>
        </w:rPr>
        <w:t>送审稿</w:t>
      </w:r>
      <w:r>
        <w:rPr>
          <w:rFonts w:hint="eastAsia" w:ascii="方正仿宋_GBK" w:eastAsia="方正仿宋_GBK"/>
          <w:sz w:val="32"/>
          <w:szCs w:val="32"/>
        </w:rPr>
        <w:t>）》起草专班，两个多月来，起草小组先后召开</w:t>
      </w:r>
      <w:r>
        <w:rPr>
          <w:rFonts w:hint="default" w:ascii="Times New Roman" w:hAnsi="Times New Roman" w:eastAsia="方正仿宋_GBK" w:cs="Times New Roman"/>
          <w:sz w:val="32"/>
          <w:szCs w:val="32"/>
        </w:rPr>
        <w:t>10</w:t>
      </w:r>
      <w:r>
        <w:rPr>
          <w:rFonts w:hint="eastAsia" w:ascii="方正仿宋_GBK" w:eastAsia="方正仿宋_GBK"/>
          <w:sz w:val="32"/>
          <w:szCs w:val="32"/>
        </w:rPr>
        <w:t>次会议，专题研究立法工作，对《条例（</w:t>
      </w:r>
      <w:r>
        <w:rPr>
          <w:rFonts w:hint="eastAsia" w:ascii="方正仿宋_GBK" w:eastAsia="方正仿宋_GBK"/>
          <w:sz w:val="32"/>
          <w:szCs w:val="32"/>
          <w:lang w:eastAsia="zh-CN"/>
        </w:rPr>
        <w:t>送审稿</w:t>
      </w:r>
      <w:r>
        <w:rPr>
          <w:rFonts w:hint="eastAsia" w:ascii="方正仿宋_GBK" w:eastAsia="方正仿宋_GBK"/>
          <w:sz w:val="32"/>
          <w:szCs w:val="32"/>
        </w:rPr>
        <w:t>）》的框架结构、章节设置、条文内容等进行讨论研究。《条例（</w:t>
      </w:r>
      <w:r>
        <w:rPr>
          <w:rFonts w:hint="eastAsia" w:ascii="方正仿宋_GBK" w:eastAsia="方正仿宋_GBK"/>
          <w:sz w:val="32"/>
          <w:szCs w:val="32"/>
          <w:lang w:eastAsia="zh-CN"/>
        </w:rPr>
        <w:t>送审稿</w:t>
      </w:r>
      <w:r>
        <w:rPr>
          <w:rFonts w:hint="eastAsia" w:ascii="方正仿宋_GBK" w:eastAsia="方正仿宋_GBK"/>
          <w:sz w:val="32"/>
          <w:szCs w:val="32"/>
        </w:rPr>
        <w:t>）》初稿形成后，我们及时通过局网站向社会公开征求意见，并多次向市有关部门，局属各处室和单位，各县区城管部门书面征求意见和建议。同时开展立法前评估、社会稳定风险评估、立法风险评估，召开专家论证会，组织基层单位和服务对象代表座谈会，并召开局党组会集体讨论研究。期间共收到意见和建</w:t>
      </w:r>
      <w:r>
        <w:rPr>
          <w:rFonts w:hint="default" w:ascii="Times New Roman" w:hAnsi="Times New Roman" w:eastAsia="方正仿宋_GBK" w:cs="Times New Roman"/>
          <w:sz w:val="32"/>
          <w:szCs w:val="32"/>
        </w:rPr>
        <w:t>议98</w:t>
      </w:r>
      <w:r>
        <w:rPr>
          <w:rFonts w:hint="eastAsia" w:ascii="方正仿宋_GBK" w:eastAsia="方正仿宋_GBK"/>
          <w:sz w:val="32"/>
          <w:szCs w:val="32"/>
        </w:rPr>
        <w:t>条。针对反馈的意见建议，起草小组经过认真研究、逐条分析，合计采纳</w:t>
      </w:r>
      <w:r>
        <w:rPr>
          <w:rFonts w:hint="default" w:ascii="Times New Roman" w:hAnsi="Times New Roman" w:eastAsia="方正仿宋_GBK" w:cs="Times New Roman"/>
          <w:sz w:val="32"/>
          <w:szCs w:val="32"/>
        </w:rPr>
        <w:t>47</w:t>
      </w:r>
      <w:r>
        <w:rPr>
          <w:rFonts w:hint="eastAsia" w:ascii="方正仿宋_GBK" w:eastAsia="方正仿宋_GBK"/>
          <w:sz w:val="32"/>
          <w:szCs w:val="32"/>
        </w:rPr>
        <w:t>条，部分采纳</w:t>
      </w:r>
      <w:r>
        <w:rPr>
          <w:rFonts w:hint="default" w:ascii="Times New Roman" w:hAnsi="Times New Roman" w:eastAsia="方正仿宋_GBK" w:cs="Times New Roman"/>
          <w:sz w:val="32"/>
          <w:szCs w:val="32"/>
        </w:rPr>
        <w:t>25</w:t>
      </w:r>
      <w:r>
        <w:rPr>
          <w:rFonts w:hint="eastAsia" w:ascii="方正仿宋_GBK" w:eastAsia="方正仿宋_GBK"/>
          <w:sz w:val="32"/>
          <w:szCs w:val="32"/>
        </w:rPr>
        <w:t>条，未采纳意见</w:t>
      </w:r>
      <w:r>
        <w:rPr>
          <w:rFonts w:hint="default" w:ascii="Times New Roman" w:hAnsi="Times New Roman" w:eastAsia="方正仿宋_GBK" w:cs="Times New Roman"/>
          <w:sz w:val="32"/>
          <w:szCs w:val="32"/>
        </w:rPr>
        <w:t>26</w:t>
      </w:r>
      <w:r>
        <w:rPr>
          <w:rFonts w:hint="eastAsia" w:ascii="方正仿宋_GBK" w:eastAsia="方正仿宋_GBK"/>
          <w:sz w:val="32"/>
          <w:szCs w:val="32"/>
        </w:rPr>
        <w:t>条。充分吸收采纳修改完善后，形成了《条例（</w:t>
      </w:r>
      <w:r>
        <w:rPr>
          <w:rFonts w:hint="eastAsia" w:ascii="方正仿宋_GBK" w:eastAsia="方正仿宋_GBK"/>
          <w:sz w:val="32"/>
          <w:szCs w:val="32"/>
          <w:lang w:eastAsia="zh-CN"/>
        </w:rPr>
        <w:t>送审稿</w:t>
      </w:r>
      <w:r>
        <w:rPr>
          <w:rFonts w:hint="eastAsia" w:ascii="方正仿宋_GBK" w:eastAsia="方正仿宋_GBK"/>
          <w:sz w:val="32"/>
          <w:szCs w:val="32"/>
        </w:rPr>
        <w:t>）》。三是坚持质量第一。牢牢把握立法质量这一核心要求，起草小组认真学习《中华人民共和国固体废物污染环境防治法》《城市建筑垃圾管理规定》等上位法以及其他城市的立法经验，同时赴南通、福州、漳州等城市进行考察调研，在此基础上拟定了《条例（</w:t>
      </w:r>
      <w:r>
        <w:rPr>
          <w:rFonts w:hint="eastAsia" w:ascii="方正仿宋_GBK" w:eastAsia="方正仿宋_GBK"/>
          <w:sz w:val="32"/>
          <w:szCs w:val="32"/>
          <w:lang w:eastAsia="zh-CN"/>
        </w:rPr>
        <w:t>送审稿</w:t>
      </w:r>
      <w:r>
        <w:rPr>
          <w:rFonts w:hint="eastAsia" w:ascii="方正仿宋_GBK" w:eastAsia="方正仿宋_GBK"/>
          <w:sz w:val="32"/>
          <w:szCs w:val="32"/>
        </w:rPr>
        <w:t>）》的框架，并结合近几年城市管理工作面临的新情况、新问题，解放思想、大胆创新，确保按时高质量完成《条例</w:t>
      </w:r>
      <w:r>
        <w:rPr>
          <w:rFonts w:hint="eastAsia" w:ascii="方正仿宋_GBK" w:eastAsia="方正仿宋_GBK"/>
          <w:sz w:val="32"/>
          <w:szCs w:val="32"/>
          <w:lang w:eastAsia="zh-CN"/>
        </w:rPr>
        <w:t>（送审稿）</w:t>
      </w:r>
      <w:r>
        <w:rPr>
          <w:rFonts w:hint="eastAsia" w:ascii="方正仿宋_GBK" w:eastAsia="方正仿宋_GBK"/>
          <w:sz w:val="32"/>
          <w:szCs w:val="32"/>
        </w:rPr>
        <w:t>》起草工作。</w:t>
      </w:r>
    </w:p>
    <w:p>
      <w:pPr>
        <w:adjustRightInd w:val="0"/>
        <w:snapToGrid w:val="0"/>
        <w:spacing w:line="560" w:lineRule="exact"/>
        <w:ind w:firstLine="643"/>
        <w:jc w:val="both"/>
        <w:rPr>
          <w:rFonts w:ascii="方正黑体_GBK" w:hAnsi="Arial" w:eastAsia="方正黑体_GBK" w:cs="Arial"/>
          <w:b w:val="0"/>
          <w:bCs w:val="0"/>
          <w:sz w:val="32"/>
          <w:szCs w:val="32"/>
          <w:lang w:eastAsia="zh-CN" w:bidi="ar-SA"/>
        </w:rPr>
      </w:pPr>
      <w:r>
        <w:rPr>
          <w:rFonts w:hint="eastAsia" w:ascii="方正黑体_GBK" w:hAnsi="Arial" w:eastAsia="方正黑体_GBK" w:cs="Arial"/>
          <w:b w:val="0"/>
          <w:bCs w:val="0"/>
          <w:sz w:val="32"/>
          <w:szCs w:val="32"/>
          <w:lang w:eastAsia="zh-CN" w:bidi="ar-SA"/>
        </w:rPr>
        <w:t>四、</w:t>
      </w:r>
      <w:r>
        <w:rPr>
          <w:rFonts w:hint="eastAsia" w:ascii="方正黑体_GBK" w:eastAsia="方正黑体_GBK"/>
          <w:b w:val="0"/>
          <w:bCs w:val="0"/>
          <w:sz w:val="32"/>
          <w:szCs w:val="32"/>
          <w:lang w:eastAsia="zh-CN"/>
        </w:rPr>
        <w:t>《条例（送审稿）》</w:t>
      </w:r>
      <w:r>
        <w:rPr>
          <w:rFonts w:hint="eastAsia" w:ascii="方正黑体_GBK" w:hAnsi="Arial" w:eastAsia="方正黑体_GBK" w:cs="Arial"/>
          <w:b w:val="0"/>
          <w:bCs w:val="0"/>
          <w:sz w:val="32"/>
          <w:szCs w:val="32"/>
          <w:lang w:eastAsia="zh-CN" w:bidi="ar-SA"/>
        </w:rPr>
        <w:t>的主要内容</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rPr>
        <w:t>《条例（</w:t>
      </w:r>
      <w:r>
        <w:rPr>
          <w:rFonts w:hint="eastAsia" w:ascii="方正仿宋_GBK" w:eastAsia="方正仿宋_GBK"/>
          <w:sz w:val="32"/>
          <w:szCs w:val="32"/>
          <w:lang w:eastAsia="zh-CN"/>
        </w:rPr>
        <w:t>送审稿</w:t>
      </w:r>
      <w:r>
        <w:rPr>
          <w:rFonts w:hint="eastAsia" w:ascii="方正仿宋_GBK" w:eastAsia="方正仿宋_GBK"/>
          <w:sz w:val="32"/>
          <w:szCs w:val="32"/>
        </w:rPr>
        <w:t>）》共</w:t>
      </w:r>
      <w:r>
        <w:rPr>
          <w:rFonts w:hint="default" w:ascii="Times New Roman" w:hAnsi="Times New Roman" w:eastAsia="方正仿宋_GBK" w:cs="Times New Roman"/>
          <w:sz w:val="32"/>
          <w:szCs w:val="32"/>
        </w:rPr>
        <w:t>7章53条</w:t>
      </w:r>
      <w:r>
        <w:rPr>
          <w:rFonts w:hint="eastAsia" w:ascii="方正仿宋_GBK" w:eastAsia="方正仿宋_GBK"/>
          <w:sz w:val="32"/>
          <w:szCs w:val="32"/>
        </w:rPr>
        <w:t>，分别是总则、规划建设</w:t>
      </w:r>
      <w:r>
        <w:rPr>
          <w:rFonts w:hint="eastAsia" w:ascii="方正仿宋_GBK" w:eastAsia="方正仿宋_GBK"/>
          <w:sz w:val="32"/>
          <w:szCs w:val="32"/>
          <w:lang w:eastAsia="zh-CN"/>
        </w:rPr>
        <w:t>、</w:t>
      </w:r>
      <w:r>
        <w:rPr>
          <w:rFonts w:hint="eastAsia" w:ascii="方正仿宋_GBK" w:eastAsia="方正仿宋_GBK"/>
          <w:sz w:val="32"/>
          <w:szCs w:val="32"/>
        </w:rPr>
        <w:t>综合利用、处置管理、监督管理、法律责任和附则，主要内容包括：</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（一）明确适用范围。</w:t>
      </w:r>
      <w:r>
        <w:rPr>
          <w:rFonts w:hint="eastAsia" w:ascii="方正仿宋_GBK" w:eastAsia="方正仿宋_GBK"/>
          <w:sz w:val="32"/>
          <w:szCs w:val="32"/>
        </w:rPr>
        <w:t>《条例（</w:t>
      </w:r>
      <w:r>
        <w:rPr>
          <w:rFonts w:hint="eastAsia" w:ascii="方正仿宋_GBK" w:eastAsia="方正仿宋_GBK"/>
          <w:sz w:val="32"/>
          <w:szCs w:val="32"/>
          <w:lang w:eastAsia="zh-CN"/>
        </w:rPr>
        <w:t>送审稿</w:t>
      </w:r>
      <w:r>
        <w:rPr>
          <w:rFonts w:hint="eastAsia" w:ascii="方正仿宋_GBK" w:eastAsia="方正仿宋_GBK"/>
          <w:sz w:val="32"/>
          <w:szCs w:val="32"/>
        </w:rPr>
        <w:t>）》根据我市城市化发展水平和建筑垃圾管理要求，参照《淮安市市容</w:t>
      </w:r>
      <w:r>
        <w:rPr>
          <w:rFonts w:hint="eastAsia" w:ascii="方正仿宋_GBK" w:eastAsia="方正仿宋_GBK"/>
          <w:sz w:val="32"/>
          <w:szCs w:val="32"/>
          <w:lang w:eastAsia="zh-CN"/>
        </w:rPr>
        <w:t>管理</w:t>
      </w:r>
      <w:r>
        <w:rPr>
          <w:rFonts w:hint="eastAsia" w:ascii="方正仿宋_GBK" w:eastAsia="方正仿宋_GBK"/>
          <w:sz w:val="32"/>
          <w:szCs w:val="32"/>
        </w:rPr>
        <w:t>条例》适用范围，明确了建筑垃圾管理适用范围，即本市</w:t>
      </w:r>
      <w:r>
        <w:rPr>
          <w:rFonts w:ascii="方正仿宋_GBK" w:eastAsia="方正仿宋_GBK"/>
          <w:sz w:val="32"/>
          <w:szCs w:val="32"/>
        </w:rPr>
        <w:t>市区、县城以及实施城市化管理的其他区域</w:t>
      </w:r>
      <w:r>
        <w:rPr>
          <w:rFonts w:hint="eastAsia" w:ascii="方正仿宋_GBK" w:eastAsia="方正仿宋_GBK"/>
          <w:sz w:val="32"/>
          <w:szCs w:val="32"/>
        </w:rPr>
        <w:t>建筑垃圾的排放、运输、消纳、利用等</w:t>
      </w:r>
      <w:r>
        <w:rPr>
          <w:rFonts w:ascii="方正仿宋_GBK" w:eastAsia="方正仿宋_GBK"/>
          <w:sz w:val="32"/>
          <w:szCs w:val="32"/>
        </w:rPr>
        <w:t>处置</w:t>
      </w:r>
      <w:r>
        <w:rPr>
          <w:rFonts w:hint="eastAsia" w:ascii="方正仿宋_GBK" w:eastAsia="方正仿宋_GBK"/>
          <w:sz w:val="32"/>
          <w:szCs w:val="32"/>
        </w:rPr>
        <w:t>活动及其监督管理。</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（二）明确建筑垃圾定义及管理原则。</w:t>
      </w:r>
      <w:r>
        <w:rPr>
          <w:rFonts w:hint="eastAsia" w:ascii="方正仿宋_GBK" w:eastAsia="方正仿宋_GBK"/>
          <w:sz w:val="32"/>
          <w:szCs w:val="32"/>
        </w:rPr>
        <w:t>明确本条例所称建筑垃圾是指新建、改建、扩建、拆除各类建筑物、构筑物、</w:t>
      </w:r>
      <w:r>
        <w:rPr>
          <w:rFonts w:ascii="方正仿宋_GBK" w:eastAsia="方正仿宋_GBK"/>
          <w:sz w:val="32"/>
          <w:szCs w:val="32"/>
        </w:rPr>
        <w:t>道路、</w:t>
      </w:r>
      <w:r>
        <w:rPr>
          <w:rFonts w:hint="eastAsia" w:ascii="方正仿宋_GBK" w:eastAsia="方正仿宋_GBK"/>
          <w:sz w:val="32"/>
          <w:szCs w:val="32"/>
        </w:rPr>
        <w:t>管网</w:t>
      </w:r>
      <w:r>
        <w:rPr>
          <w:rFonts w:ascii="方正仿宋_GBK" w:eastAsia="方正仿宋_GBK"/>
          <w:sz w:val="32"/>
          <w:szCs w:val="32"/>
        </w:rPr>
        <w:t>等，</w:t>
      </w:r>
      <w:r>
        <w:rPr>
          <w:rFonts w:hint="eastAsia" w:ascii="方正仿宋_GBK" w:eastAsia="方正仿宋_GBK"/>
          <w:sz w:val="32"/>
          <w:szCs w:val="32"/>
        </w:rPr>
        <w:t>以及装饰装修房屋</w:t>
      </w:r>
      <w:r>
        <w:rPr>
          <w:rFonts w:ascii="方正仿宋_GBK" w:eastAsia="方正仿宋_GBK"/>
          <w:sz w:val="32"/>
          <w:szCs w:val="32"/>
        </w:rPr>
        <w:t>中</w:t>
      </w:r>
      <w:r>
        <w:rPr>
          <w:rFonts w:hint="eastAsia" w:ascii="方正仿宋_GBK" w:eastAsia="方正仿宋_GBK"/>
          <w:sz w:val="32"/>
          <w:szCs w:val="32"/>
        </w:rPr>
        <w:t>所产生的弃土、弃料、泥浆</w:t>
      </w:r>
      <w:r>
        <w:rPr>
          <w:rFonts w:ascii="方正仿宋_GBK" w:eastAsia="方正仿宋_GBK"/>
          <w:sz w:val="32"/>
          <w:szCs w:val="32"/>
        </w:rPr>
        <w:t>和</w:t>
      </w:r>
      <w:r>
        <w:rPr>
          <w:rFonts w:hint="eastAsia" w:ascii="方正仿宋_GBK" w:eastAsia="方正仿宋_GBK"/>
          <w:sz w:val="32"/>
          <w:szCs w:val="32"/>
        </w:rPr>
        <w:t>其它</w:t>
      </w:r>
      <w:r>
        <w:rPr>
          <w:rFonts w:ascii="方正仿宋_GBK" w:eastAsia="方正仿宋_GBK"/>
          <w:sz w:val="32"/>
          <w:szCs w:val="32"/>
        </w:rPr>
        <w:t>固体</w:t>
      </w:r>
      <w:r>
        <w:rPr>
          <w:rFonts w:hint="eastAsia" w:ascii="方正仿宋_GBK" w:eastAsia="方正仿宋_GBK"/>
          <w:sz w:val="32"/>
          <w:szCs w:val="32"/>
        </w:rPr>
        <w:t>废物。明确建筑垃圾</w:t>
      </w:r>
      <w:r>
        <w:rPr>
          <w:rFonts w:ascii="方正仿宋_GBK" w:eastAsia="方正仿宋_GBK"/>
          <w:sz w:val="32"/>
          <w:szCs w:val="32"/>
        </w:rPr>
        <w:t>管理</w:t>
      </w:r>
      <w:r>
        <w:rPr>
          <w:rFonts w:hint="eastAsia" w:ascii="方正仿宋_GBK" w:eastAsia="方正仿宋_GBK"/>
          <w:sz w:val="32"/>
          <w:szCs w:val="32"/>
        </w:rPr>
        <w:t>遵循</w:t>
      </w:r>
      <w:r>
        <w:rPr>
          <w:rFonts w:ascii="方正仿宋_GBK" w:eastAsia="方正仿宋_GBK"/>
          <w:sz w:val="32"/>
          <w:szCs w:val="32"/>
        </w:rPr>
        <w:t>政府主导、社会参与、条块结合、分类处理和“谁产生</w:t>
      </w:r>
      <w:r>
        <w:rPr>
          <w:rFonts w:hint="eastAsia" w:ascii="方正仿宋_GBK" w:eastAsia="方正仿宋_GBK"/>
          <w:sz w:val="32"/>
          <w:szCs w:val="32"/>
          <w:lang w:eastAsia="zh-CN"/>
        </w:rPr>
        <w:t>、</w:t>
      </w:r>
      <w:r>
        <w:rPr>
          <w:rFonts w:ascii="方正仿宋_GBK" w:eastAsia="方正仿宋_GBK"/>
          <w:sz w:val="32"/>
          <w:szCs w:val="32"/>
        </w:rPr>
        <w:t>谁负责”的原则</w:t>
      </w:r>
      <w:r>
        <w:rPr>
          <w:rFonts w:hint="eastAsia" w:ascii="方正仿宋_GBK" w:eastAsia="方正仿宋_GBK"/>
          <w:sz w:val="32"/>
          <w:szCs w:val="32"/>
        </w:rPr>
        <w:t>。</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（三）明确建筑垃圾规划建设有关要求。</w:t>
      </w:r>
      <w:r>
        <w:rPr>
          <w:rFonts w:hint="eastAsia" w:ascii="方正仿宋_GBK" w:eastAsia="方正仿宋_GBK"/>
          <w:sz w:val="32"/>
          <w:szCs w:val="32"/>
        </w:rPr>
        <w:t>明确</w:t>
      </w:r>
      <w:r>
        <w:rPr>
          <w:rFonts w:ascii="方正仿宋_GBK" w:eastAsia="方正仿宋_GBK"/>
          <w:sz w:val="32"/>
          <w:szCs w:val="32"/>
        </w:rPr>
        <w:t>市、县</w:t>
      </w:r>
      <w:r>
        <w:rPr>
          <w:rFonts w:hint="eastAsia" w:ascii="方正仿宋_GBK" w:eastAsia="方正仿宋_GBK"/>
          <w:sz w:val="32"/>
          <w:szCs w:val="32"/>
        </w:rPr>
        <w:t>城市管理部门应当</w:t>
      </w:r>
      <w:r>
        <w:rPr>
          <w:rFonts w:ascii="方正仿宋_GBK" w:eastAsia="方正仿宋_GBK"/>
          <w:sz w:val="32"/>
          <w:szCs w:val="32"/>
        </w:rPr>
        <w:t>根据</w:t>
      </w:r>
      <w:r>
        <w:rPr>
          <w:rFonts w:hint="eastAsia" w:ascii="方正仿宋_GBK" w:eastAsia="方正仿宋_GBK"/>
          <w:sz w:val="32"/>
          <w:szCs w:val="32"/>
        </w:rPr>
        <w:t>建筑垃圾污染环境防治工作规划</w:t>
      </w:r>
      <w:r>
        <w:rPr>
          <w:rFonts w:ascii="方正仿宋_GBK" w:eastAsia="方正仿宋_GBK"/>
          <w:sz w:val="32"/>
          <w:szCs w:val="32"/>
        </w:rPr>
        <w:t>，</w:t>
      </w:r>
      <w:r>
        <w:rPr>
          <w:rFonts w:hint="eastAsia" w:ascii="方正仿宋_GBK" w:eastAsia="方正仿宋_GBK"/>
          <w:sz w:val="32"/>
          <w:szCs w:val="32"/>
        </w:rPr>
        <w:t>会同</w:t>
      </w:r>
      <w:r>
        <w:rPr>
          <w:rFonts w:ascii="方正仿宋_GBK" w:eastAsia="方正仿宋_GBK"/>
          <w:sz w:val="32"/>
          <w:szCs w:val="32"/>
        </w:rPr>
        <w:t>自然资源和规划等</w:t>
      </w:r>
      <w:r>
        <w:rPr>
          <w:rFonts w:hint="eastAsia" w:ascii="方正仿宋_GBK" w:eastAsia="方正仿宋_GBK"/>
          <w:sz w:val="32"/>
          <w:szCs w:val="32"/>
        </w:rPr>
        <w:t>部门</w:t>
      </w:r>
      <w:r>
        <w:rPr>
          <w:rFonts w:ascii="方正仿宋_GBK" w:eastAsia="方正仿宋_GBK"/>
          <w:sz w:val="32"/>
          <w:szCs w:val="32"/>
        </w:rPr>
        <w:t>编制建筑垃圾处理专项规划</w:t>
      </w:r>
      <w:r>
        <w:rPr>
          <w:rFonts w:hint="eastAsia" w:ascii="方正仿宋_GBK" w:eastAsia="方正仿宋_GBK"/>
          <w:sz w:val="32"/>
          <w:szCs w:val="32"/>
        </w:rPr>
        <w:t>，</w:t>
      </w:r>
      <w:r>
        <w:rPr>
          <w:rFonts w:ascii="方正仿宋_GBK" w:eastAsia="方正仿宋_GBK"/>
          <w:sz w:val="32"/>
          <w:szCs w:val="32"/>
        </w:rPr>
        <w:t>明确建筑垃圾资源化利用、消纳场所的设施布局、规模和用地面积等要求，并纳入本级人民政府国土空间规划体系管理。</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（四）明确建筑垃圾综合利用有关要求。</w:t>
      </w:r>
      <w:r>
        <w:rPr>
          <w:rFonts w:hint="eastAsia" w:ascii="方正仿宋_GBK" w:eastAsia="方正仿宋_GBK"/>
          <w:sz w:val="32"/>
          <w:szCs w:val="32"/>
        </w:rPr>
        <w:t>明确使用政府性资金进行采购的，应当优先采购建筑垃圾再生产品。鼓励社会投资项目使用建筑垃圾再生产品。</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（五）明确建筑垃圾处置核准有关要求。</w:t>
      </w:r>
      <w:r>
        <w:rPr>
          <w:rFonts w:hint="eastAsia" w:ascii="方正仿宋_GBK" w:eastAsia="方正仿宋_GBK"/>
          <w:sz w:val="32"/>
          <w:szCs w:val="32"/>
        </w:rPr>
        <w:t>明确排放、运输、消纳</w:t>
      </w:r>
      <w:r>
        <w:rPr>
          <w:rFonts w:ascii="方正仿宋_GBK" w:eastAsia="方正仿宋_GBK"/>
          <w:sz w:val="32"/>
          <w:szCs w:val="32"/>
        </w:rPr>
        <w:t>建筑垃圾的单位和个人</w:t>
      </w:r>
      <w:r>
        <w:rPr>
          <w:rFonts w:hint="eastAsia" w:ascii="方正仿宋_GBK" w:eastAsia="方正仿宋_GBK"/>
          <w:sz w:val="32"/>
          <w:szCs w:val="32"/>
        </w:rPr>
        <w:t>应当依据本条例规定办理</w:t>
      </w:r>
      <w:r>
        <w:rPr>
          <w:rFonts w:ascii="方正仿宋_GBK" w:eastAsia="方正仿宋_GBK"/>
          <w:sz w:val="32"/>
          <w:szCs w:val="32"/>
        </w:rPr>
        <w:t>《</w:t>
      </w:r>
      <w:r>
        <w:rPr>
          <w:rFonts w:hint="eastAsia" w:ascii="方正仿宋_GBK" w:eastAsia="方正仿宋_GBK"/>
          <w:sz w:val="32"/>
          <w:szCs w:val="32"/>
        </w:rPr>
        <w:t>淮安市</w:t>
      </w:r>
      <w:r>
        <w:rPr>
          <w:rFonts w:ascii="方正仿宋_GBK" w:eastAsia="方正仿宋_GBK"/>
          <w:sz w:val="32"/>
          <w:szCs w:val="32"/>
        </w:rPr>
        <w:t>建筑垃圾处置证》。</w:t>
      </w:r>
      <w:r>
        <w:rPr>
          <w:rFonts w:hint="eastAsia" w:ascii="方正仿宋_GBK" w:eastAsia="方正仿宋_GBK"/>
          <w:sz w:val="32"/>
          <w:szCs w:val="32"/>
        </w:rPr>
        <w:t>同时明确本条例所称的</w:t>
      </w:r>
      <w:r>
        <w:rPr>
          <w:rFonts w:ascii="方正仿宋_GBK" w:eastAsia="方正仿宋_GBK"/>
          <w:sz w:val="32"/>
          <w:szCs w:val="32"/>
        </w:rPr>
        <w:t>《</w:t>
      </w:r>
      <w:r>
        <w:rPr>
          <w:rFonts w:hint="eastAsia" w:ascii="方正仿宋_GBK" w:eastAsia="方正仿宋_GBK"/>
          <w:sz w:val="32"/>
          <w:szCs w:val="32"/>
        </w:rPr>
        <w:t>淮安市</w:t>
      </w:r>
      <w:r>
        <w:rPr>
          <w:rFonts w:ascii="方正仿宋_GBK" w:eastAsia="方正仿宋_GBK"/>
          <w:sz w:val="32"/>
          <w:szCs w:val="32"/>
        </w:rPr>
        <w:t>建筑垃圾处置证》</w:t>
      </w:r>
      <w:r>
        <w:rPr>
          <w:rFonts w:hint="eastAsia" w:ascii="方正仿宋_GBK" w:eastAsia="方正仿宋_GBK"/>
          <w:sz w:val="32"/>
          <w:szCs w:val="32"/>
        </w:rPr>
        <w:t>，</w:t>
      </w:r>
      <w:r>
        <w:rPr>
          <w:rFonts w:ascii="方正仿宋_GBK" w:eastAsia="方正仿宋_GBK"/>
          <w:sz w:val="32"/>
          <w:szCs w:val="32"/>
        </w:rPr>
        <w:t>包括《</w:t>
      </w:r>
      <w:r>
        <w:rPr>
          <w:rFonts w:hint="eastAsia" w:ascii="方正仿宋_GBK" w:eastAsia="方正仿宋_GBK"/>
          <w:sz w:val="32"/>
          <w:szCs w:val="32"/>
        </w:rPr>
        <w:t>淮安市</w:t>
      </w:r>
      <w:r>
        <w:rPr>
          <w:rFonts w:ascii="方正仿宋_GBK" w:eastAsia="方正仿宋_GBK"/>
          <w:sz w:val="32"/>
          <w:szCs w:val="32"/>
        </w:rPr>
        <w:t>建筑垃圾处置（排放）证》《</w:t>
      </w:r>
      <w:r>
        <w:rPr>
          <w:rFonts w:hint="eastAsia" w:ascii="方正仿宋_GBK" w:eastAsia="方正仿宋_GBK"/>
          <w:sz w:val="32"/>
          <w:szCs w:val="32"/>
        </w:rPr>
        <w:t>淮安市</w:t>
      </w:r>
      <w:r>
        <w:rPr>
          <w:rFonts w:ascii="方正仿宋_GBK" w:eastAsia="方正仿宋_GBK"/>
          <w:sz w:val="32"/>
          <w:szCs w:val="32"/>
        </w:rPr>
        <w:t>建筑垃圾处置（</w:t>
      </w:r>
      <w:r>
        <w:rPr>
          <w:rFonts w:hint="eastAsia" w:ascii="方正仿宋_GBK" w:eastAsia="方正仿宋_GBK"/>
          <w:sz w:val="32"/>
          <w:szCs w:val="32"/>
        </w:rPr>
        <w:t>运输</w:t>
      </w:r>
      <w:r>
        <w:rPr>
          <w:rFonts w:ascii="方正仿宋_GBK" w:eastAsia="方正仿宋_GBK"/>
          <w:sz w:val="32"/>
          <w:szCs w:val="32"/>
        </w:rPr>
        <w:t>）证》和《</w:t>
      </w:r>
      <w:r>
        <w:rPr>
          <w:rFonts w:hint="eastAsia" w:ascii="方正仿宋_GBK" w:eastAsia="方正仿宋_GBK"/>
          <w:sz w:val="32"/>
          <w:szCs w:val="32"/>
        </w:rPr>
        <w:t>淮安市</w:t>
      </w:r>
      <w:r>
        <w:rPr>
          <w:rFonts w:ascii="方正仿宋_GBK" w:eastAsia="方正仿宋_GBK"/>
          <w:sz w:val="32"/>
          <w:szCs w:val="32"/>
        </w:rPr>
        <w:t>建筑垃圾处置（</w:t>
      </w:r>
      <w:r>
        <w:rPr>
          <w:rFonts w:hint="eastAsia" w:ascii="方正仿宋_GBK" w:eastAsia="方正仿宋_GBK"/>
          <w:sz w:val="32"/>
          <w:szCs w:val="32"/>
        </w:rPr>
        <w:t>消纳</w:t>
      </w:r>
      <w:r>
        <w:rPr>
          <w:rFonts w:ascii="方正仿宋_GBK" w:eastAsia="方正仿宋_GBK"/>
          <w:sz w:val="32"/>
          <w:szCs w:val="32"/>
        </w:rPr>
        <w:t>）证》。</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（六）明确了建筑垃圾排放、运输、消纳管理的有关要求。</w:t>
      </w:r>
      <w:r>
        <w:rPr>
          <w:rFonts w:hint="eastAsia" w:ascii="方正仿宋_GBK" w:eastAsia="方正仿宋_GBK"/>
          <w:sz w:val="32"/>
          <w:szCs w:val="32"/>
        </w:rPr>
        <w:t>一是施工现场建筑垃圾需分类收集、堆放；二是泥浆需进行干化处理；三是装修垃圾需分类投放；四</w:t>
      </w:r>
      <w:r>
        <w:rPr>
          <w:rFonts w:hint="eastAsia" w:ascii="方正仿宋_GBK" w:eastAsia="方正仿宋_GBK"/>
          <w:sz w:val="32"/>
          <w:szCs w:val="32"/>
          <w:lang w:eastAsia="zh-CN"/>
        </w:rPr>
        <w:t>是</w:t>
      </w:r>
      <w:r>
        <w:rPr>
          <w:rFonts w:hint="eastAsia" w:ascii="方正仿宋_GBK" w:eastAsia="方正仿宋_GBK"/>
          <w:sz w:val="32"/>
          <w:szCs w:val="32"/>
        </w:rPr>
        <w:t>需实行密闭运输；五是建筑垃圾需运输至经</w:t>
      </w:r>
      <w:r>
        <w:rPr>
          <w:rFonts w:ascii="方正仿宋_GBK" w:eastAsia="方正仿宋_GBK"/>
          <w:sz w:val="32"/>
          <w:szCs w:val="32"/>
        </w:rPr>
        <w:t>核</w:t>
      </w:r>
      <w:r>
        <w:rPr>
          <w:rFonts w:hint="eastAsia" w:ascii="方正仿宋_GBK" w:eastAsia="方正仿宋_GBK"/>
          <w:sz w:val="32"/>
          <w:szCs w:val="32"/>
        </w:rPr>
        <w:t>准的消纳</w:t>
      </w:r>
      <w:r>
        <w:rPr>
          <w:rFonts w:ascii="方正仿宋_GBK" w:eastAsia="方正仿宋_GBK"/>
          <w:sz w:val="32"/>
          <w:szCs w:val="32"/>
        </w:rPr>
        <w:t>场、回填场地或者</w:t>
      </w:r>
      <w:r>
        <w:rPr>
          <w:rFonts w:hint="eastAsia" w:ascii="方正仿宋_GBK" w:eastAsia="方正仿宋_GBK"/>
          <w:sz w:val="32"/>
          <w:szCs w:val="32"/>
        </w:rPr>
        <w:t>综合利用场</w:t>
      </w:r>
      <w:r>
        <w:rPr>
          <w:rFonts w:ascii="方正仿宋_GBK" w:eastAsia="方正仿宋_GBK"/>
          <w:sz w:val="32"/>
          <w:szCs w:val="32"/>
        </w:rPr>
        <w:t>所</w:t>
      </w:r>
      <w:r>
        <w:rPr>
          <w:rFonts w:hint="eastAsia" w:ascii="方正仿宋_GBK" w:eastAsia="方正仿宋_GBK"/>
          <w:sz w:val="32"/>
          <w:szCs w:val="32"/>
        </w:rPr>
        <w:t>。</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（七）增设部分行政处罚。</w:t>
      </w:r>
      <w:r>
        <w:rPr>
          <w:rFonts w:hint="eastAsia" w:ascii="方正仿宋_GBK" w:eastAsia="方正仿宋_GBK"/>
          <w:sz w:val="32"/>
          <w:szCs w:val="32"/>
        </w:rPr>
        <w:t>结合实际管理需要，对个人擅自运输建筑垃圾，施工现场未分类堆放建筑垃圾、未安装视频监管，装修垃圾未分类投放、在建筑垃圾运输过程中承运未批准排放的建筑垃圾、未密闭运输、不正常使用视频监控设施等目前管理中普遍存在，但上位法中没有设置行政处罚的违法行为设置行政处罚。</w:t>
      </w:r>
    </w:p>
    <w:p>
      <w:pPr>
        <w:adjustRightInd w:val="0"/>
        <w:snapToGrid w:val="0"/>
        <w:spacing w:line="560" w:lineRule="exact"/>
        <w:ind w:firstLine="640"/>
        <w:jc w:val="both"/>
        <w:rPr>
          <w:rFonts w:ascii="方正黑体_GBK" w:hAnsi="Arial" w:eastAsia="方正黑体_GBK" w:cs="Arial"/>
          <w:sz w:val="32"/>
          <w:szCs w:val="32"/>
          <w:lang w:eastAsia="zh-CN" w:bidi="ar-SA"/>
        </w:rPr>
      </w:pPr>
      <w:r>
        <w:rPr>
          <w:rFonts w:hint="eastAsia" w:ascii="方正黑体_GBK" w:hAnsi="Arial" w:eastAsia="方正黑体_GBK" w:cs="Arial"/>
          <w:bCs/>
          <w:sz w:val="32"/>
          <w:szCs w:val="32"/>
          <w:lang w:eastAsia="zh-CN" w:bidi="ar-SA"/>
        </w:rPr>
        <w:t>五、需要说明的事项</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一是坚持立法原则。</w:t>
      </w:r>
      <w:r>
        <w:rPr>
          <w:rFonts w:hint="eastAsia" w:ascii="方正仿宋_GBK" w:eastAsia="方正仿宋_GBK"/>
          <w:sz w:val="32"/>
          <w:szCs w:val="32"/>
        </w:rPr>
        <w:t>坚持法</w:t>
      </w:r>
      <w:r>
        <w:rPr>
          <w:rFonts w:hint="eastAsia" w:ascii="方正仿宋_GBK" w:eastAsia="方正仿宋_GBK"/>
          <w:sz w:val="32"/>
          <w:szCs w:val="32"/>
          <w:lang w:eastAsia="zh-CN"/>
        </w:rPr>
        <w:t>治</w:t>
      </w:r>
      <w:r>
        <w:rPr>
          <w:rFonts w:hint="eastAsia" w:ascii="方正仿宋_GBK" w:eastAsia="方正仿宋_GBK"/>
          <w:sz w:val="32"/>
          <w:szCs w:val="32"/>
        </w:rPr>
        <w:t>统一原则，在《条例（</w:t>
      </w:r>
      <w:r>
        <w:rPr>
          <w:rFonts w:hint="eastAsia" w:ascii="方正仿宋_GBK" w:eastAsia="方正仿宋_GBK"/>
          <w:sz w:val="32"/>
          <w:szCs w:val="32"/>
          <w:lang w:eastAsia="zh-CN"/>
        </w:rPr>
        <w:t>送审稿</w:t>
      </w:r>
      <w:r>
        <w:rPr>
          <w:rFonts w:hint="eastAsia" w:ascii="方正仿宋_GBK" w:eastAsia="方正仿宋_GBK"/>
          <w:sz w:val="32"/>
          <w:szCs w:val="32"/>
        </w:rPr>
        <w:t>）》起草工作中，做到不与上位法相抵触；同时，坚持以人为本、立法为民的立法理念和价值取向，把公正、公平、公开原则贯穿立法全过程。在《条例（</w:t>
      </w:r>
      <w:r>
        <w:rPr>
          <w:rFonts w:hint="eastAsia" w:ascii="方正仿宋_GBK" w:eastAsia="方正仿宋_GBK"/>
          <w:sz w:val="32"/>
          <w:szCs w:val="32"/>
          <w:lang w:eastAsia="zh-CN"/>
        </w:rPr>
        <w:t>送审稿</w:t>
      </w:r>
      <w:r>
        <w:rPr>
          <w:rFonts w:hint="eastAsia" w:ascii="方正仿宋_GBK" w:eastAsia="方正仿宋_GBK"/>
          <w:sz w:val="32"/>
          <w:szCs w:val="32"/>
        </w:rPr>
        <w:t>）》的体例设置上，按照设区市地方立法补缺原则，不追求“大而全”，而是针对实际需要进行设定，尽量不重复上位法规定，突出简洁明了，方便群众，更方便今后依法管理。</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二是坚持问题导向。</w:t>
      </w:r>
      <w:r>
        <w:rPr>
          <w:rFonts w:hint="eastAsia" w:ascii="方正仿宋_GBK" w:eastAsia="方正仿宋_GBK"/>
          <w:sz w:val="32"/>
          <w:szCs w:val="32"/>
        </w:rPr>
        <w:t>坚持问题导向是制定《条例（</w:t>
      </w:r>
      <w:r>
        <w:rPr>
          <w:rFonts w:hint="eastAsia" w:ascii="方正仿宋_GBK" w:eastAsia="方正仿宋_GBK"/>
          <w:sz w:val="32"/>
          <w:szCs w:val="32"/>
          <w:lang w:eastAsia="zh-CN"/>
        </w:rPr>
        <w:t>送审稿</w:t>
      </w:r>
      <w:r>
        <w:rPr>
          <w:rFonts w:hint="eastAsia" w:ascii="方正仿宋_GBK" w:eastAsia="方正仿宋_GBK"/>
          <w:sz w:val="32"/>
          <w:szCs w:val="32"/>
        </w:rPr>
        <w:t>）》的基本原则之一。城市建筑垃圾管理工作出现的新情况、新问题，往往是群众反映的突出问题，通过前期调研，认真梳理出需要解决的问题，在管理和处罚标准上进行了设定；对上位法有依据无罚则的管理处罚事项，则结合淮安实际进行立法补充。</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三是坚持开门立法。</w:t>
      </w:r>
      <w:r>
        <w:rPr>
          <w:rFonts w:hint="eastAsia" w:ascii="方正仿宋_GBK" w:eastAsia="方正仿宋_GBK"/>
          <w:sz w:val="32"/>
          <w:szCs w:val="32"/>
        </w:rPr>
        <w:t>积极畅通市民参与立法渠道，零距离倾听市民诉求；采取多种形式征求有关部门、单位的意见，通过开门立法，发挥公众和社会的智慧，提高立法工作质量，提高广大市民的认可程度，让《条例》在今后的城市建筑垃圾管理工作中真正发挥作用。</w:t>
      </w:r>
    </w:p>
    <w:p>
      <w:pPr>
        <w:pStyle w:val="16"/>
        <w:spacing w:before="0" w:beforeAutospacing="0" w:after="0" w:afterAutospacing="0" w:line="560" w:lineRule="exact"/>
        <w:ind w:firstLine="640"/>
        <w:jc w:val="both"/>
        <w:rPr>
          <w:rFonts w:ascii="方正仿宋_GBK" w:eastAsia="方正仿宋_GBK"/>
          <w:sz w:val="32"/>
          <w:szCs w:val="32"/>
        </w:rPr>
      </w:pPr>
      <w:r>
        <w:rPr>
          <w:rFonts w:hint="eastAsia" w:ascii="方正楷体_GBK" w:hAnsi="方正楷体_GBK" w:eastAsia="方正楷体_GBK" w:cs="方正楷体_GBK"/>
          <w:sz w:val="32"/>
          <w:szCs w:val="32"/>
        </w:rPr>
        <w:t>四是坚持突出特色。</w:t>
      </w:r>
      <w:r>
        <w:rPr>
          <w:rFonts w:hint="eastAsia" w:ascii="方正仿宋_GBK" w:eastAsia="方正仿宋_GBK"/>
          <w:sz w:val="32"/>
          <w:szCs w:val="32"/>
        </w:rPr>
        <w:t>在认真学习相关法律法规，研究好上位法，为《条例（</w:t>
      </w:r>
      <w:r>
        <w:rPr>
          <w:rFonts w:hint="eastAsia" w:ascii="方正仿宋_GBK" w:eastAsia="方正仿宋_GBK"/>
          <w:sz w:val="32"/>
          <w:szCs w:val="32"/>
          <w:lang w:eastAsia="zh-CN"/>
        </w:rPr>
        <w:t>送审稿</w:t>
      </w:r>
      <w:r>
        <w:rPr>
          <w:rFonts w:hint="eastAsia" w:ascii="方正仿宋_GBK" w:eastAsia="方正仿宋_GBK"/>
          <w:sz w:val="32"/>
          <w:szCs w:val="32"/>
        </w:rPr>
        <w:t>）》起草找到充分依据的同时，结合实际，把解决我市在建筑垃圾管理方面存在的问题作为出发</w:t>
      </w:r>
      <w:r>
        <w:rPr>
          <w:rFonts w:hint="eastAsia" w:ascii="方正仿宋_GBK" w:eastAsia="方正仿宋_GBK"/>
          <w:sz w:val="32"/>
          <w:szCs w:val="32"/>
          <w:lang w:eastAsia="zh-CN"/>
        </w:rPr>
        <w:t>点</w:t>
      </w:r>
      <w:r>
        <w:rPr>
          <w:rFonts w:hint="eastAsia" w:ascii="方正仿宋_GBK" w:eastAsia="方正仿宋_GBK"/>
          <w:sz w:val="32"/>
          <w:szCs w:val="32"/>
        </w:rPr>
        <w:t>和着力点，适当增加了部分条款，如把建筑垃圾阳光运输、限速行驶等纳入本《条例（</w:t>
      </w:r>
      <w:r>
        <w:rPr>
          <w:rFonts w:hint="eastAsia" w:ascii="方正仿宋_GBK" w:eastAsia="方正仿宋_GBK"/>
          <w:sz w:val="32"/>
          <w:szCs w:val="32"/>
          <w:lang w:eastAsia="zh-CN"/>
        </w:rPr>
        <w:t>送审稿</w:t>
      </w:r>
      <w:r>
        <w:rPr>
          <w:rFonts w:hint="eastAsia" w:ascii="方正仿宋_GBK" w:eastAsia="方正仿宋_GBK"/>
          <w:sz w:val="32"/>
          <w:szCs w:val="32"/>
        </w:rPr>
        <w:t>）》，从而使《条例（</w:t>
      </w:r>
      <w:r>
        <w:rPr>
          <w:rFonts w:hint="eastAsia" w:ascii="方正仿宋_GBK" w:eastAsia="方正仿宋_GBK"/>
          <w:sz w:val="32"/>
          <w:szCs w:val="32"/>
          <w:lang w:eastAsia="zh-CN"/>
        </w:rPr>
        <w:t>送审稿</w:t>
      </w:r>
      <w:r>
        <w:rPr>
          <w:rFonts w:hint="eastAsia" w:ascii="方正仿宋_GBK" w:eastAsia="方正仿宋_GBK"/>
          <w:sz w:val="32"/>
          <w:szCs w:val="32"/>
        </w:rPr>
        <w:t>）》凸显出了淮安特色。</w:t>
      </w:r>
      <w:bookmarkStart w:id="0" w:name="_GoBack"/>
      <w:bookmarkEnd w:id="0"/>
    </w:p>
    <w:p>
      <w:pPr>
        <w:adjustRightInd w:val="0"/>
        <w:snapToGrid w:val="0"/>
        <w:spacing w:line="560" w:lineRule="exact"/>
        <w:ind w:firstLine="640"/>
        <w:rPr>
          <w:rFonts w:ascii="方正仿宋_GBK" w:eastAsia="方正仿宋_GBK"/>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9735"/>
      <w:docPartObj>
        <w:docPartGallery w:val="autotext"/>
      </w:docPartObj>
    </w:sdtPr>
    <w:sdtEndPr>
      <w:rPr>
        <w:sz w:val="28"/>
        <w:szCs w:val="28"/>
      </w:rPr>
    </w:sdtEndPr>
    <w:sdtContent>
      <w:p>
        <w:pPr>
          <w:pStyle w:val="13"/>
          <w:ind w:firstLine="360"/>
          <w:jc w:val="center"/>
          <w:rPr>
            <w:sz w:val="28"/>
            <w:szCs w:val="28"/>
          </w:rPr>
        </w:pPr>
        <w:r>
          <w:rPr>
            <w:sz w:val="28"/>
            <w:szCs w:val="28"/>
          </w:rPr>
          <w:fldChar w:fldCharType="begin"/>
        </w:r>
        <w:r>
          <w:rPr>
            <w:sz w:val="28"/>
            <w:szCs w:val="28"/>
          </w:rPr>
          <w:instrText xml:space="preserve"> PAGE  \* ArabicDash  \* MERGEFORMAT </w:instrText>
        </w:r>
        <w:r>
          <w:rPr>
            <w:sz w:val="28"/>
            <w:szCs w:val="28"/>
          </w:rPr>
          <w:fldChar w:fldCharType="separate"/>
        </w:r>
        <w:r>
          <w:rPr>
            <w:sz w:val="28"/>
            <w:szCs w:val="28"/>
          </w:rPr>
          <w:t>- 5 -</w:t>
        </w:r>
        <w:r>
          <w:rPr>
            <w:sz w:val="28"/>
            <w:szCs w:val="28"/>
          </w:rP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lowerLetter"/>
      <w:pStyle w:val="3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singleLevel"/>
    <w:tmpl w:val="00000009"/>
    <w:lvl w:ilvl="0" w:tentative="0">
      <w:start w:val="1"/>
      <w:numFmt w:val="bullet"/>
      <w:pStyle w:val="32"/>
      <w:lvlText w:val=""/>
      <w:lvlJc w:val="left"/>
      <w:pPr>
        <w:ind w:left="420" w:hanging="420"/>
      </w:pPr>
      <w:rPr>
        <w:rFonts w:hint="default" w:ascii="Wingdings" w:hAnsi="Wingdings"/>
      </w:rPr>
    </w:lvl>
  </w:abstractNum>
  <w:abstractNum w:abstractNumId="2">
    <w:nsid w:val="0000000A"/>
    <w:multiLevelType w:val="singleLevel"/>
    <w:tmpl w:val="0000000A"/>
    <w:lvl w:ilvl="0" w:tentative="0">
      <w:start w:val="1"/>
      <w:numFmt w:val="bullet"/>
      <w:pStyle w:val="33"/>
      <w:lvlText w:val=""/>
      <w:lvlJc w:val="left"/>
      <w:pPr>
        <w:ind w:left="420" w:hanging="420"/>
      </w:pPr>
      <w:rPr>
        <w:rFonts w:hint="default" w:ascii="Wingdings" w:hAnsi="Wingdings"/>
      </w:rPr>
    </w:lvl>
  </w:abstractNum>
  <w:abstractNum w:abstractNumId="3">
    <w:nsid w:val="0000000B"/>
    <w:multiLevelType w:val="singleLevel"/>
    <w:tmpl w:val="0000000B"/>
    <w:lvl w:ilvl="0" w:tentative="0">
      <w:start w:val="1"/>
      <w:numFmt w:val="bullet"/>
      <w:pStyle w:val="35"/>
      <w:lvlText w:val=""/>
      <w:lvlJc w:val="left"/>
      <w:pPr>
        <w:ind w:left="360" w:hanging="360"/>
      </w:pPr>
      <w:rPr>
        <w:rFonts w:hint="default" w:ascii="Wingdings" w:hAnsi="Wingdings" w:cs="Wingdings"/>
      </w:rPr>
    </w:lvl>
  </w:abstractNum>
  <w:abstractNum w:abstractNumId="4">
    <w:nsid w:val="0000000C"/>
    <w:multiLevelType w:val="singleLevel"/>
    <w:tmpl w:val="0000000C"/>
    <w:lvl w:ilvl="0" w:tentative="0">
      <w:start w:val="1"/>
      <w:numFmt w:val="bullet"/>
      <w:pStyle w:val="36"/>
      <w:lvlText w:val=""/>
      <w:lvlJc w:val="left"/>
      <w:pPr>
        <w:ind w:left="360" w:hanging="360"/>
      </w:pPr>
      <w:rPr>
        <w:rFonts w:hint="default" w:ascii="Wingdings" w:hAnsi="Wingdings" w:cs="Wingdings"/>
      </w:rPr>
    </w:lvl>
  </w:abstractNum>
  <w:abstractNum w:abstractNumId="5">
    <w:nsid w:val="0000000D"/>
    <w:multiLevelType w:val="multilevel"/>
    <w:tmpl w:val="0000000D"/>
    <w:lvl w:ilvl="0" w:tentative="0">
      <w:start w:val="1"/>
      <w:numFmt w:val="decimal"/>
      <w:pStyle w:val="3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441F"/>
    <w:rsid w:val="00020C45"/>
    <w:rsid w:val="000D18D2"/>
    <w:rsid w:val="001644F4"/>
    <w:rsid w:val="001D22BF"/>
    <w:rsid w:val="002B0F8F"/>
    <w:rsid w:val="002C4974"/>
    <w:rsid w:val="0034616D"/>
    <w:rsid w:val="00400874"/>
    <w:rsid w:val="00410334"/>
    <w:rsid w:val="0059113E"/>
    <w:rsid w:val="005E0963"/>
    <w:rsid w:val="00604A08"/>
    <w:rsid w:val="006F49B4"/>
    <w:rsid w:val="006F4CFA"/>
    <w:rsid w:val="00735C98"/>
    <w:rsid w:val="0084072D"/>
    <w:rsid w:val="009552CE"/>
    <w:rsid w:val="009609EB"/>
    <w:rsid w:val="009D46A7"/>
    <w:rsid w:val="00A700F8"/>
    <w:rsid w:val="00A96952"/>
    <w:rsid w:val="00A97CE6"/>
    <w:rsid w:val="00AB201F"/>
    <w:rsid w:val="00B400F4"/>
    <w:rsid w:val="00B42121"/>
    <w:rsid w:val="00B571EA"/>
    <w:rsid w:val="00B647AD"/>
    <w:rsid w:val="00B72F8C"/>
    <w:rsid w:val="00B8198D"/>
    <w:rsid w:val="00B81F95"/>
    <w:rsid w:val="00BB441F"/>
    <w:rsid w:val="00BE61D9"/>
    <w:rsid w:val="00C17FBA"/>
    <w:rsid w:val="00C946CA"/>
    <w:rsid w:val="00C94ABD"/>
    <w:rsid w:val="00D07143"/>
    <w:rsid w:val="00D226FD"/>
    <w:rsid w:val="00D8709E"/>
    <w:rsid w:val="00E60B03"/>
    <w:rsid w:val="00E95D21"/>
    <w:rsid w:val="00EA1E82"/>
    <w:rsid w:val="00EE5779"/>
    <w:rsid w:val="00F85F0F"/>
    <w:rsid w:val="02EF0DDD"/>
    <w:rsid w:val="0AFF4B62"/>
    <w:rsid w:val="0F59583A"/>
    <w:rsid w:val="1EF45585"/>
    <w:rsid w:val="1F97404F"/>
    <w:rsid w:val="54814C6E"/>
    <w:rsid w:val="69503123"/>
    <w:rsid w:val="6B8D018B"/>
    <w:rsid w:val="70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Theme="majorHAnsi" w:hAnsiTheme="majorHAnsi" w:eastAsiaTheme="majorEastAsia" w:cstheme="majorBidi"/>
      <w:sz w:val="22"/>
      <w:szCs w:val="22"/>
      <w:lang w:val="en-US" w:eastAsia="en-US" w:bidi="en-US"/>
    </w:rPr>
  </w:style>
  <w:style w:type="paragraph" w:styleId="2">
    <w:name w:val="heading 1"/>
    <w:basedOn w:val="1"/>
    <w:next w:val="1"/>
    <w:link w:val="37"/>
    <w:qFormat/>
    <w:uiPriority w:val="9"/>
    <w:pPr>
      <w:pBdr>
        <w:bottom w:val="thinThickSmallGap" w:color="943734" w:themeColor="accent2" w:themeShade="BF" w:sz="12" w:space="1"/>
      </w:pBdr>
      <w:spacing w:before="400"/>
      <w:jc w:val="center"/>
      <w:outlineLvl w:val="0"/>
    </w:pPr>
    <w:rPr>
      <w:caps/>
      <w:color w:val="632423" w:themeColor="accent2" w:themeShade="80"/>
      <w:spacing w:val="20"/>
      <w:sz w:val="28"/>
      <w:szCs w:val="28"/>
    </w:rPr>
  </w:style>
  <w:style w:type="paragraph" w:styleId="3">
    <w:name w:val="heading 2"/>
    <w:basedOn w:val="1"/>
    <w:next w:val="1"/>
    <w:link w:val="38"/>
    <w:semiHidden/>
    <w:unhideWhenUsed/>
    <w:qFormat/>
    <w:uiPriority w:val="9"/>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4">
    <w:name w:val="heading 3"/>
    <w:basedOn w:val="1"/>
    <w:next w:val="1"/>
    <w:link w:val="39"/>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5">
    <w:name w:val="heading 4"/>
    <w:basedOn w:val="1"/>
    <w:next w:val="1"/>
    <w:link w:val="40"/>
    <w:semiHidden/>
    <w:unhideWhenUsed/>
    <w:qFormat/>
    <w:uiPriority w:val="9"/>
    <w:pPr>
      <w:pBdr>
        <w:bottom w:val="dotted" w:color="943734" w:themeColor="accent2" w:themeShade="BF" w:sz="4" w:space="1"/>
      </w:pBdr>
      <w:spacing w:after="120"/>
      <w:jc w:val="center"/>
      <w:outlineLvl w:val="3"/>
    </w:pPr>
    <w:rPr>
      <w:caps/>
      <w:color w:val="622423" w:themeColor="accent2" w:themeShade="7F"/>
      <w:spacing w:val="10"/>
    </w:rPr>
  </w:style>
  <w:style w:type="paragraph" w:styleId="6">
    <w:name w:val="heading 5"/>
    <w:basedOn w:val="1"/>
    <w:next w:val="1"/>
    <w:link w:val="41"/>
    <w:semiHidden/>
    <w:unhideWhenUsed/>
    <w:qFormat/>
    <w:uiPriority w:val="9"/>
    <w:pPr>
      <w:spacing w:before="320" w:after="120"/>
      <w:jc w:val="center"/>
      <w:outlineLvl w:val="4"/>
    </w:pPr>
    <w:rPr>
      <w:caps/>
      <w:color w:val="622423" w:themeColor="accent2" w:themeShade="7F"/>
      <w:spacing w:val="10"/>
    </w:rPr>
  </w:style>
  <w:style w:type="paragraph" w:styleId="7">
    <w:name w:val="heading 6"/>
    <w:basedOn w:val="1"/>
    <w:next w:val="1"/>
    <w:link w:val="42"/>
    <w:semiHidden/>
    <w:unhideWhenUsed/>
    <w:qFormat/>
    <w:uiPriority w:val="9"/>
    <w:pPr>
      <w:spacing w:after="120"/>
      <w:jc w:val="center"/>
      <w:outlineLvl w:val="5"/>
    </w:pPr>
    <w:rPr>
      <w:caps/>
      <w:color w:val="943734" w:themeColor="accent2" w:themeShade="BF"/>
      <w:spacing w:val="10"/>
    </w:rPr>
  </w:style>
  <w:style w:type="paragraph" w:styleId="8">
    <w:name w:val="heading 7"/>
    <w:basedOn w:val="1"/>
    <w:next w:val="1"/>
    <w:link w:val="43"/>
    <w:semiHidden/>
    <w:unhideWhenUsed/>
    <w:qFormat/>
    <w:uiPriority w:val="9"/>
    <w:pPr>
      <w:spacing w:after="120"/>
      <w:jc w:val="center"/>
      <w:outlineLvl w:val="6"/>
    </w:pPr>
    <w:rPr>
      <w:i/>
      <w:iCs/>
      <w:caps/>
      <w:color w:val="943734" w:themeColor="accent2" w:themeShade="BF"/>
      <w:spacing w:val="10"/>
    </w:rPr>
  </w:style>
  <w:style w:type="paragraph" w:styleId="9">
    <w:name w:val="heading 8"/>
    <w:basedOn w:val="1"/>
    <w:next w:val="1"/>
    <w:link w:val="44"/>
    <w:semiHidden/>
    <w:unhideWhenUsed/>
    <w:qFormat/>
    <w:uiPriority w:val="9"/>
    <w:pPr>
      <w:spacing w:after="120"/>
      <w:jc w:val="center"/>
      <w:outlineLvl w:val="7"/>
    </w:pPr>
    <w:rPr>
      <w:caps/>
      <w:spacing w:val="10"/>
      <w:sz w:val="20"/>
      <w:szCs w:val="20"/>
    </w:rPr>
  </w:style>
  <w:style w:type="paragraph" w:styleId="10">
    <w:name w:val="heading 9"/>
    <w:basedOn w:val="1"/>
    <w:next w:val="1"/>
    <w:link w:val="45"/>
    <w:semiHidden/>
    <w:unhideWhenUsed/>
    <w:qFormat/>
    <w:uiPriority w:val="9"/>
    <w:pPr>
      <w:spacing w:after="120"/>
      <w:jc w:val="center"/>
      <w:outlineLvl w:val="8"/>
    </w:pPr>
    <w:rPr>
      <w:i/>
      <w:iCs/>
      <w:caps/>
      <w:spacing w:val="10"/>
      <w:sz w:val="20"/>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basedOn w:val="1"/>
    <w:link w:val="24"/>
    <w:qFormat/>
    <w:uiPriority w:val="0"/>
    <w:pPr>
      <w:spacing w:after="120"/>
    </w:pPr>
  </w:style>
  <w:style w:type="paragraph" w:styleId="13">
    <w:name w:val="footer"/>
    <w:basedOn w:val="1"/>
    <w:link w:val="23"/>
    <w:qFormat/>
    <w:uiPriority w:val="99"/>
    <w:pPr>
      <w:tabs>
        <w:tab w:val="center" w:pos="4153"/>
        <w:tab w:val="right" w:pos="8306"/>
      </w:tabs>
      <w:snapToGrid w:val="0"/>
    </w:pPr>
    <w:rPr>
      <w:sz w:val="18"/>
      <w:szCs w:val="18"/>
    </w:rPr>
  </w:style>
  <w:style w:type="paragraph" w:styleId="1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7"/>
    <w:qFormat/>
    <w:uiPriority w:val="11"/>
    <w:pPr>
      <w:spacing w:after="560"/>
      <w:jc w:val="center"/>
    </w:pPr>
    <w:rPr>
      <w:caps/>
      <w:spacing w:val="20"/>
      <w:sz w:val="18"/>
      <w:szCs w:val="18"/>
    </w:rPr>
  </w:style>
  <w:style w:type="paragraph" w:styleId="16">
    <w:name w:val="Normal (Web)"/>
    <w:basedOn w:val="1"/>
    <w:unhideWhenUsed/>
    <w:qFormat/>
    <w:uiPriority w:val="99"/>
    <w:pPr>
      <w:spacing w:before="100" w:beforeAutospacing="1" w:after="100" w:afterAutospacing="1"/>
      <w:ind w:firstLine="0" w:firstLineChars="0"/>
    </w:pPr>
    <w:rPr>
      <w:rFonts w:ascii="宋体" w:hAnsi="宋体" w:eastAsia="宋体" w:cs="宋体"/>
      <w:sz w:val="24"/>
      <w:szCs w:val="24"/>
      <w:lang w:eastAsia="zh-CN" w:bidi="ar-SA"/>
    </w:rPr>
  </w:style>
  <w:style w:type="paragraph" w:styleId="17">
    <w:name w:val="Title"/>
    <w:basedOn w:val="1"/>
    <w:next w:val="1"/>
    <w:link w:val="46"/>
    <w:qFormat/>
    <w:uiPriority w:val="10"/>
    <w:pPr>
      <w:pBdr>
        <w:top w:val="dotted" w:color="632423" w:themeColor="accent2" w:themeShade="80" w:sz="2" w:space="1"/>
        <w:bottom w:val="dotted" w:color="632423" w:themeColor="accent2" w:themeShade="80" w:sz="2" w:space="6"/>
      </w:pBdr>
      <w:spacing w:before="500" w:after="300"/>
      <w:jc w:val="center"/>
    </w:pPr>
    <w:rPr>
      <w:caps/>
      <w:color w:val="632423" w:themeColor="accent2" w:themeShade="80"/>
      <w:spacing w:val="50"/>
      <w:sz w:val="44"/>
      <w:szCs w:val="44"/>
    </w:rPr>
  </w:style>
  <w:style w:type="character" w:styleId="20">
    <w:name w:val="Strong"/>
    <w:qFormat/>
    <w:uiPriority w:val="22"/>
    <w:rPr>
      <w:b/>
      <w:bCs/>
      <w:color w:val="943734" w:themeColor="accent2" w:themeShade="BF"/>
      <w:spacing w:val="5"/>
    </w:rPr>
  </w:style>
  <w:style w:type="character" w:styleId="21">
    <w:name w:val="Emphasis"/>
    <w:qFormat/>
    <w:uiPriority w:val="20"/>
    <w:rPr>
      <w:caps/>
      <w:spacing w:val="5"/>
      <w:sz w:val="20"/>
      <w:szCs w:val="20"/>
    </w:rPr>
  </w:style>
  <w:style w:type="character" w:customStyle="1" w:styleId="22">
    <w:name w:val="页眉 Char"/>
    <w:basedOn w:val="19"/>
    <w:link w:val="14"/>
    <w:qFormat/>
    <w:uiPriority w:val="0"/>
    <w:rPr>
      <w:kern w:val="2"/>
      <w:sz w:val="18"/>
      <w:szCs w:val="18"/>
    </w:rPr>
  </w:style>
  <w:style w:type="character" w:customStyle="1" w:styleId="23">
    <w:name w:val="页脚 Char"/>
    <w:basedOn w:val="19"/>
    <w:link w:val="13"/>
    <w:uiPriority w:val="99"/>
    <w:rPr>
      <w:kern w:val="2"/>
      <w:sz w:val="18"/>
      <w:szCs w:val="18"/>
    </w:rPr>
  </w:style>
  <w:style w:type="character" w:customStyle="1" w:styleId="24">
    <w:name w:val="正文文本 Char"/>
    <w:basedOn w:val="19"/>
    <w:link w:val="12"/>
    <w:qFormat/>
    <w:uiPriority w:val="0"/>
    <w:rPr>
      <w:kern w:val="2"/>
      <w:sz w:val="21"/>
      <w:szCs w:val="24"/>
    </w:rPr>
  </w:style>
  <w:style w:type="paragraph" w:customStyle="1" w:styleId="25">
    <w:name w:val="NOTE_Normal"/>
    <w:basedOn w:val="1"/>
    <w:next w:val="12"/>
    <w:qFormat/>
    <w:uiPriority w:val="0"/>
  </w:style>
  <w:style w:type="paragraph" w:customStyle="1" w:styleId="26">
    <w:name w:val="NOTE_Intent1"/>
    <w:basedOn w:val="25"/>
    <w:qFormat/>
    <w:uiPriority w:val="0"/>
    <w:pPr>
      <w:ind w:left="200" w:leftChars="200"/>
    </w:pPr>
  </w:style>
  <w:style w:type="paragraph" w:customStyle="1" w:styleId="27">
    <w:name w:val="NOTE_Intent2"/>
    <w:basedOn w:val="25"/>
    <w:qFormat/>
    <w:uiPriority w:val="0"/>
    <w:pPr>
      <w:ind w:left="840" w:leftChars="400"/>
    </w:pPr>
  </w:style>
  <w:style w:type="paragraph" w:customStyle="1" w:styleId="28">
    <w:name w:val="NOTE_Intent3"/>
    <w:basedOn w:val="25"/>
    <w:qFormat/>
    <w:uiPriority w:val="0"/>
    <w:pPr>
      <w:ind w:left="1260" w:leftChars="600"/>
    </w:pPr>
  </w:style>
  <w:style w:type="paragraph" w:customStyle="1" w:styleId="29">
    <w:name w:val="NOTE_Intent4"/>
    <w:basedOn w:val="25"/>
    <w:qFormat/>
    <w:uiPriority w:val="0"/>
    <w:pPr>
      <w:ind w:left="1680" w:leftChars="800"/>
    </w:pPr>
  </w:style>
  <w:style w:type="paragraph" w:customStyle="1" w:styleId="30">
    <w:name w:val="NOTE_Intent5"/>
    <w:basedOn w:val="25"/>
    <w:qFormat/>
    <w:uiPriority w:val="0"/>
    <w:pPr>
      <w:ind w:left="2100" w:leftChars="1000"/>
    </w:pPr>
  </w:style>
  <w:style w:type="paragraph" w:customStyle="1" w:styleId="31">
    <w:name w:val="NOTE_Number2"/>
    <w:basedOn w:val="1"/>
    <w:qFormat/>
    <w:uiPriority w:val="0"/>
    <w:pPr>
      <w:numPr>
        <w:ilvl w:val="0"/>
        <w:numId w:val="1"/>
      </w:numPr>
      <w:tabs>
        <w:tab w:val="left" w:pos="420"/>
      </w:tabs>
    </w:pPr>
  </w:style>
  <w:style w:type="paragraph" w:customStyle="1" w:styleId="32">
    <w:name w:val="NOTE_Bullets1"/>
    <w:basedOn w:val="25"/>
    <w:qFormat/>
    <w:uiPriority w:val="0"/>
    <w:pPr>
      <w:numPr>
        <w:ilvl w:val="0"/>
        <w:numId w:val="2"/>
      </w:numPr>
    </w:pPr>
  </w:style>
  <w:style w:type="paragraph" w:customStyle="1" w:styleId="33">
    <w:name w:val="NOTE_Bullets2"/>
    <w:basedOn w:val="25"/>
    <w:qFormat/>
    <w:uiPriority w:val="0"/>
    <w:pPr>
      <w:numPr>
        <w:ilvl w:val="0"/>
        <w:numId w:val="3"/>
      </w:numPr>
    </w:pPr>
  </w:style>
  <w:style w:type="paragraph" w:customStyle="1" w:styleId="34">
    <w:name w:val="NOTE_Number1"/>
    <w:basedOn w:val="25"/>
    <w:qFormat/>
    <w:uiPriority w:val="0"/>
    <w:pPr>
      <w:numPr>
        <w:ilvl w:val="0"/>
        <w:numId w:val="4"/>
      </w:numPr>
    </w:pPr>
  </w:style>
  <w:style w:type="paragraph" w:customStyle="1" w:styleId="35">
    <w:name w:val="NOTE_Checklist"/>
    <w:basedOn w:val="25"/>
    <w:qFormat/>
    <w:uiPriority w:val="0"/>
    <w:pPr>
      <w:numPr>
        <w:ilvl w:val="0"/>
        <w:numId w:val="5"/>
      </w:numPr>
    </w:pPr>
  </w:style>
  <w:style w:type="paragraph" w:customStyle="1" w:styleId="36">
    <w:name w:val="NOTE_ChecklistFinished"/>
    <w:basedOn w:val="35"/>
    <w:qFormat/>
    <w:uiPriority w:val="0"/>
    <w:pPr>
      <w:numPr>
        <w:numId w:val="6"/>
      </w:numPr>
    </w:pPr>
    <w:rPr>
      <w:strike/>
      <w:color w:val="595959"/>
    </w:rPr>
  </w:style>
  <w:style w:type="character" w:customStyle="1" w:styleId="37">
    <w:name w:val="标题 1 Char"/>
    <w:basedOn w:val="19"/>
    <w:link w:val="2"/>
    <w:qFormat/>
    <w:uiPriority w:val="9"/>
    <w:rPr>
      <w:rFonts w:eastAsiaTheme="majorEastAsia" w:cstheme="majorBidi"/>
      <w:caps/>
      <w:color w:val="632423" w:themeColor="accent2" w:themeShade="80"/>
      <w:spacing w:val="20"/>
      <w:sz w:val="28"/>
      <w:szCs w:val="28"/>
    </w:rPr>
  </w:style>
  <w:style w:type="character" w:customStyle="1" w:styleId="38">
    <w:name w:val="标题 2 Char"/>
    <w:basedOn w:val="19"/>
    <w:link w:val="3"/>
    <w:semiHidden/>
    <w:qFormat/>
    <w:uiPriority w:val="9"/>
    <w:rPr>
      <w:caps/>
      <w:color w:val="632423" w:themeColor="accent2" w:themeShade="80"/>
      <w:spacing w:val="15"/>
      <w:sz w:val="24"/>
      <w:szCs w:val="24"/>
    </w:rPr>
  </w:style>
  <w:style w:type="character" w:customStyle="1" w:styleId="39">
    <w:name w:val="标题 3 Char"/>
    <w:basedOn w:val="19"/>
    <w:link w:val="4"/>
    <w:semiHidden/>
    <w:qFormat/>
    <w:uiPriority w:val="9"/>
    <w:rPr>
      <w:rFonts w:eastAsiaTheme="majorEastAsia" w:cstheme="majorBidi"/>
      <w:caps/>
      <w:color w:val="622423" w:themeColor="accent2" w:themeShade="7F"/>
      <w:sz w:val="24"/>
      <w:szCs w:val="24"/>
    </w:rPr>
  </w:style>
  <w:style w:type="character" w:customStyle="1" w:styleId="40">
    <w:name w:val="标题 4 Char"/>
    <w:basedOn w:val="19"/>
    <w:link w:val="5"/>
    <w:semiHidden/>
    <w:qFormat/>
    <w:uiPriority w:val="9"/>
    <w:rPr>
      <w:rFonts w:eastAsiaTheme="majorEastAsia" w:cstheme="majorBidi"/>
      <w:caps/>
      <w:color w:val="622423" w:themeColor="accent2" w:themeShade="7F"/>
      <w:spacing w:val="10"/>
    </w:rPr>
  </w:style>
  <w:style w:type="character" w:customStyle="1" w:styleId="41">
    <w:name w:val="标题 5 Char"/>
    <w:basedOn w:val="19"/>
    <w:link w:val="6"/>
    <w:semiHidden/>
    <w:qFormat/>
    <w:uiPriority w:val="9"/>
    <w:rPr>
      <w:rFonts w:eastAsiaTheme="majorEastAsia" w:cstheme="majorBidi"/>
      <w:caps/>
      <w:color w:val="622423" w:themeColor="accent2" w:themeShade="7F"/>
      <w:spacing w:val="10"/>
    </w:rPr>
  </w:style>
  <w:style w:type="character" w:customStyle="1" w:styleId="42">
    <w:name w:val="标题 6 Char"/>
    <w:basedOn w:val="19"/>
    <w:link w:val="7"/>
    <w:semiHidden/>
    <w:qFormat/>
    <w:uiPriority w:val="9"/>
    <w:rPr>
      <w:rFonts w:eastAsiaTheme="majorEastAsia" w:cstheme="majorBidi"/>
      <w:caps/>
      <w:color w:val="943734" w:themeColor="accent2" w:themeShade="BF"/>
      <w:spacing w:val="10"/>
    </w:rPr>
  </w:style>
  <w:style w:type="character" w:customStyle="1" w:styleId="43">
    <w:name w:val="标题 7 Char"/>
    <w:basedOn w:val="19"/>
    <w:link w:val="8"/>
    <w:semiHidden/>
    <w:qFormat/>
    <w:uiPriority w:val="9"/>
    <w:rPr>
      <w:rFonts w:eastAsiaTheme="majorEastAsia" w:cstheme="majorBidi"/>
      <w:i/>
      <w:iCs/>
      <w:caps/>
      <w:color w:val="943734" w:themeColor="accent2" w:themeShade="BF"/>
      <w:spacing w:val="10"/>
    </w:rPr>
  </w:style>
  <w:style w:type="character" w:customStyle="1" w:styleId="44">
    <w:name w:val="标题 8 Char"/>
    <w:basedOn w:val="19"/>
    <w:link w:val="9"/>
    <w:semiHidden/>
    <w:qFormat/>
    <w:uiPriority w:val="9"/>
    <w:rPr>
      <w:rFonts w:eastAsiaTheme="majorEastAsia" w:cstheme="majorBidi"/>
      <w:caps/>
      <w:spacing w:val="10"/>
      <w:sz w:val="20"/>
      <w:szCs w:val="20"/>
    </w:rPr>
  </w:style>
  <w:style w:type="character" w:customStyle="1" w:styleId="45">
    <w:name w:val="标题 9 Char"/>
    <w:basedOn w:val="19"/>
    <w:link w:val="10"/>
    <w:semiHidden/>
    <w:qFormat/>
    <w:uiPriority w:val="9"/>
    <w:rPr>
      <w:rFonts w:eastAsiaTheme="majorEastAsia" w:cstheme="majorBidi"/>
      <w:i/>
      <w:iCs/>
      <w:caps/>
      <w:spacing w:val="10"/>
      <w:sz w:val="20"/>
      <w:szCs w:val="20"/>
    </w:rPr>
  </w:style>
  <w:style w:type="character" w:customStyle="1" w:styleId="46">
    <w:name w:val="标题 Char"/>
    <w:basedOn w:val="19"/>
    <w:link w:val="17"/>
    <w:qFormat/>
    <w:uiPriority w:val="10"/>
    <w:rPr>
      <w:rFonts w:eastAsiaTheme="majorEastAsia" w:cstheme="majorBidi"/>
      <w:caps/>
      <w:color w:val="632423" w:themeColor="accent2" w:themeShade="80"/>
      <w:spacing w:val="50"/>
      <w:sz w:val="44"/>
      <w:szCs w:val="44"/>
    </w:rPr>
  </w:style>
  <w:style w:type="character" w:customStyle="1" w:styleId="47">
    <w:name w:val="副标题 Char"/>
    <w:basedOn w:val="19"/>
    <w:link w:val="15"/>
    <w:qFormat/>
    <w:uiPriority w:val="11"/>
    <w:rPr>
      <w:rFonts w:eastAsiaTheme="majorEastAsia" w:cstheme="majorBidi"/>
      <w:caps/>
      <w:spacing w:val="20"/>
      <w:sz w:val="18"/>
      <w:szCs w:val="18"/>
    </w:rPr>
  </w:style>
  <w:style w:type="paragraph" w:styleId="48">
    <w:name w:val="No Spacing"/>
    <w:basedOn w:val="1"/>
    <w:link w:val="49"/>
    <w:qFormat/>
    <w:uiPriority w:val="1"/>
  </w:style>
  <w:style w:type="character" w:customStyle="1" w:styleId="49">
    <w:name w:val="无间隔 Char"/>
    <w:basedOn w:val="19"/>
    <w:link w:val="48"/>
    <w:qFormat/>
    <w:uiPriority w:val="1"/>
  </w:style>
  <w:style w:type="paragraph" w:styleId="50">
    <w:name w:val="List Paragraph"/>
    <w:basedOn w:val="1"/>
    <w:qFormat/>
    <w:uiPriority w:val="34"/>
    <w:pPr>
      <w:ind w:left="720"/>
      <w:contextualSpacing/>
    </w:pPr>
  </w:style>
  <w:style w:type="paragraph" w:styleId="51">
    <w:name w:val="Quote"/>
    <w:basedOn w:val="1"/>
    <w:next w:val="1"/>
    <w:link w:val="52"/>
    <w:qFormat/>
    <w:uiPriority w:val="29"/>
    <w:rPr>
      <w:i/>
      <w:iCs/>
    </w:rPr>
  </w:style>
  <w:style w:type="character" w:customStyle="1" w:styleId="52">
    <w:name w:val="引用 Char"/>
    <w:basedOn w:val="19"/>
    <w:link w:val="51"/>
    <w:qFormat/>
    <w:uiPriority w:val="29"/>
    <w:rPr>
      <w:rFonts w:eastAsiaTheme="majorEastAsia" w:cstheme="majorBidi"/>
      <w:i/>
      <w:iCs/>
    </w:rPr>
  </w:style>
  <w:style w:type="paragraph" w:styleId="53">
    <w:name w:val="Intense Quote"/>
    <w:basedOn w:val="1"/>
    <w:next w:val="1"/>
    <w:link w:val="54"/>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customStyle="1" w:styleId="54">
    <w:name w:val="明显引用 Char"/>
    <w:basedOn w:val="19"/>
    <w:link w:val="53"/>
    <w:qFormat/>
    <w:uiPriority w:val="30"/>
    <w:rPr>
      <w:rFonts w:eastAsiaTheme="majorEastAsia" w:cstheme="majorBidi"/>
      <w:caps/>
      <w:color w:val="622423" w:themeColor="accent2" w:themeShade="7F"/>
      <w:spacing w:val="5"/>
      <w:sz w:val="20"/>
      <w:szCs w:val="20"/>
    </w:rPr>
  </w:style>
  <w:style w:type="character" w:customStyle="1" w:styleId="55">
    <w:name w:val="Subtle Emphasis"/>
    <w:qFormat/>
    <w:uiPriority w:val="19"/>
    <w:rPr>
      <w:i/>
      <w:iCs/>
    </w:rPr>
  </w:style>
  <w:style w:type="character" w:customStyle="1" w:styleId="56">
    <w:name w:val="Intense Emphasis"/>
    <w:qFormat/>
    <w:uiPriority w:val="21"/>
    <w:rPr>
      <w:i/>
      <w:iCs/>
      <w:caps/>
      <w:spacing w:val="10"/>
      <w:sz w:val="20"/>
      <w:szCs w:val="20"/>
    </w:rPr>
  </w:style>
  <w:style w:type="character" w:customStyle="1" w:styleId="57">
    <w:name w:val="Subtle Reference"/>
    <w:basedOn w:val="19"/>
    <w:qFormat/>
    <w:uiPriority w:val="31"/>
    <w:rPr>
      <w:rFonts w:asciiTheme="minorHAnsi" w:hAnsiTheme="minorHAnsi" w:eastAsiaTheme="minorEastAsia" w:cstheme="minorBidi"/>
      <w:i/>
      <w:iCs/>
      <w:color w:val="622423" w:themeColor="accent2" w:themeShade="7F"/>
    </w:rPr>
  </w:style>
  <w:style w:type="character" w:customStyle="1" w:styleId="58">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59">
    <w:name w:val="Book Title"/>
    <w:qFormat/>
    <w:uiPriority w:val="33"/>
    <w:rPr>
      <w:caps/>
      <w:color w:val="622423" w:themeColor="accent2" w:themeShade="7F"/>
      <w:spacing w:val="5"/>
      <w:u w:color="622423" w:themeColor="accent2" w:themeShade="7F"/>
    </w:rPr>
  </w:style>
  <w:style w:type="paragraph" w:customStyle="1" w:styleId="6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5</Pages>
  <Words>438</Words>
  <Characters>2497</Characters>
  <Lines>20</Lines>
  <Paragraphs>5</Paragraphs>
  <TotalTime>76</TotalTime>
  <ScaleCrop>false</ScaleCrop>
  <LinksUpToDate>false</LinksUpToDate>
  <CharactersWithSpaces>2930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2022-02-04T01:51:00Z</dcterms:created>
  <dc:creator>mnll</dc:creator>
  <cp:lastModifiedBy>Die Nimandsrose</cp:lastModifiedBy>
  <dcterms:modified xsi:type="dcterms:W3CDTF">2022-02-16T01:34:27Z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446346467_btnclosed</vt:lpwstr>
  </property>
  <property fmtid="{D5CDD505-2E9C-101B-9397-08002B2CF9AE}" pid="3" name="KSOProductBuildVer">
    <vt:lpwstr>2052-11.1.0.10314</vt:lpwstr>
  </property>
</Properties>
</file>