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5A2A"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2C7FFDD6"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4539C8E4" w14:textId="241627D0" w:rsidR="00811A33" w:rsidRPr="007C7184" w:rsidRDefault="006B7A76" w:rsidP="00694506">
      <w:pPr>
        <w:adjustRightInd w:val="0"/>
        <w:snapToGrid w:val="0"/>
        <w:jc w:val="center"/>
        <w:rPr>
          <w:rFonts w:asciiTheme="minorEastAsia" w:eastAsiaTheme="minorEastAsia" w:hAnsiTheme="minorEastAsia" w:cstheme="majorEastAsia"/>
          <w:sz w:val="44"/>
          <w:szCs w:val="44"/>
        </w:rPr>
      </w:pPr>
      <w:r w:rsidRPr="006B7A76">
        <w:rPr>
          <w:rFonts w:asciiTheme="minorEastAsia" w:eastAsiaTheme="minorEastAsia" w:hAnsiTheme="minorEastAsia" w:cstheme="majorEastAsia" w:hint="eastAsia"/>
          <w:sz w:val="44"/>
          <w:szCs w:val="44"/>
        </w:rPr>
        <w:t>淮安市餐具饮具集中消毒服务单位监督管理办法</w:t>
      </w:r>
    </w:p>
    <w:p w14:paraId="54DCBDFA" w14:textId="5FF57DCE" w:rsidR="00811A33" w:rsidRDefault="00B3424F" w:rsidP="00694506">
      <w:pPr>
        <w:adjustRightInd w:val="0"/>
        <w:snapToGrid w:val="0"/>
        <w:ind w:firstLineChars="200" w:firstLine="640"/>
        <w:rPr>
          <w:rFonts w:eastAsia="楷体_GB2312"/>
          <w:sz w:val="32"/>
          <w:szCs w:val="32"/>
        </w:rPr>
      </w:pPr>
      <w:r>
        <w:rPr>
          <w:rFonts w:eastAsia="楷体_GB2312"/>
          <w:sz w:val="32"/>
          <w:szCs w:val="32"/>
        </w:rPr>
        <w:t>（</w:t>
      </w:r>
      <w:r w:rsidR="00086536" w:rsidRPr="00086536">
        <w:rPr>
          <w:rFonts w:eastAsia="楷体_GB2312"/>
          <w:sz w:val="32"/>
          <w:szCs w:val="32"/>
        </w:rPr>
        <w:t>2020</w:t>
      </w:r>
      <w:r w:rsidR="00086536" w:rsidRPr="00086536">
        <w:rPr>
          <w:rFonts w:eastAsia="楷体_GB2312"/>
          <w:sz w:val="32"/>
          <w:szCs w:val="32"/>
        </w:rPr>
        <w:t>年</w:t>
      </w:r>
      <w:r w:rsidR="00086536" w:rsidRPr="00086536">
        <w:rPr>
          <w:rFonts w:eastAsia="楷体_GB2312"/>
          <w:sz w:val="32"/>
          <w:szCs w:val="32"/>
        </w:rPr>
        <w:t>12</w:t>
      </w:r>
      <w:r w:rsidR="00086536" w:rsidRPr="00086536">
        <w:rPr>
          <w:rFonts w:eastAsia="楷体_GB2312"/>
          <w:sz w:val="32"/>
          <w:szCs w:val="32"/>
        </w:rPr>
        <w:t>月</w:t>
      </w:r>
      <w:r w:rsidR="00086536" w:rsidRPr="00086536">
        <w:rPr>
          <w:rFonts w:eastAsia="楷体_GB2312"/>
          <w:sz w:val="32"/>
          <w:szCs w:val="32"/>
        </w:rPr>
        <w:t>25</w:t>
      </w:r>
      <w:r w:rsidR="00086536" w:rsidRPr="00086536">
        <w:rPr>
          <w:rFonts w:eastAsia="楷体_GB2312"/>
          <w:sz w:val="32"/>
          <w:szCs w:val="32"/>
        </w:rPr>
        <w:t>日政府令第</w:t>
      </w:r>
      <w:r w:rsidR="00086536" w:rsidRPr="00086536">
        <w:rPr>
          <w:rFonts w:eastAsia="楷体_GB2312"/>
          <w:sz w:val="32"/>
          <w:szCs w:val="32"/>
        </w:rPr>
        <w:t>9</w:t>
      </w:r>
      <w:r w:rsidR="00086536" w:rsidRPr="00086536">
        <w:rPr>
          <w:rFonts w:eastAsia="楷体_GB2312"/>
          <w:sz w:val="32"/>
          <w:szCs w:val="32"/>
        </w:rPr>
        <w:t xml:space="preserve">号公布　</w:t>
      </w:r>
      <w:r w:rsidR="00086536" w:rsidRPr="00086536">
        <w:rPr>
          <w:rFonts w:eastAsia="楷体_GB2312"/>
          <w:sz w:val="32"/>
          <w:szCs w:val="32"/>
        </w:rPr>
        <w:t>2021</w:t>
      </w:r>
      <w:r w:rsidR="00086536" w:rsidRPr="00086536">
        <w:rPr>
          <w:rFonts w:eastAsia="楷体_GB2312"/>
          <w:sz w:val="32"/>
          <w:szCs w:val="32"/>
        </w:rPr>
        <w:t>年</w:t>
      </w:r>
      <w:r w:rsidR="00086536" w:rsidRPr="00086536">
        <w:rPr>
          <w:rFonts w:eastAsia="楷体_GB2312"/>
          <w:sz w:val="32"/>
          <w:szCs w:val="32"/>
        </w:rPr>
        <w:t>3</w:t>
      </w:r>
      <w:r w:rsidR="00086536" w:rsidRPr="00086536">
        <w:rPr>
          <w:rFonts w:eastAsia="楷体_GB2312"/>
          <w:sz w:val="32"/>
          <w:szCs w:val="32"/>
        </w:rPr>
        <w:t>月</w:t>
      </w:r>
      <w:r w:rsidR="00086536" w:rsidRPr="00086536">
        <w:rPr>
          <w:rFonts w:eastAsia="楷体_GB2312"/>
          <w:sz w:val="32"/>
          <w:szCs w:val="32"/>
        </w:rPr>
        <w:t>15</w:t>
      </w:r>
      <w:r w:rsidR="00086536" w:rsidRPr="00086536">
        <w:rPr>
          <w:rFonts w:eastAsia="楷体_GB2312"/>
          <w:sz w:val="32"/>
          <w:szCs w:val="32"/>
        </w:rPr>
        <w:t>日施行</w:t>
      </w:r>
      <w:r>
        <w:rPr>
          <w:rFonts w:eastAsia="楷体_GB2312"/>
          <w:sz w:val="32"/>
          <w:szCs w:val="32"/>
        </w:rPr>
        <w:t>）</w:t>
      </w:r>
    </w:p>
    <w:p w14:paraId="3370EFEB" w14:textId="3BEFFB7B" w:rsidR="00811A33" w:rsidRDefault="00811A33" w:rsidP="00694506">
      <w:pPr>
        <w:adjustRightInd w:val="0"/>
        <w:snapToGrid w:val="0"/>
        <w:rPr>
          <w:rFonts w:asciiTheme="minorEastAsia" w:eastAsiaTheme="minorEastAsia" w:hAnsiTheme="minorEastAsia"/>
          <w:sz w:val="36"/>
          <w:szCs w:val="36"/>
        </w:rPr>
      </w:pPr>
    </w:p>
    <w:p w14:paraId="324F6706" w14:textId="77777777"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color w:val="000000" w:themeColor="text1"/>
        </w:rPr>
      </w:pPr>
      <w:r w:rsidRPr="00D60BAA">
        <w:rPr>
          <w:rFonts w:ascii="黑体" w:eastAsia="黑体" w:hAnsi="黑体" w:cs="Times New Roman" w:hint="eastAsia"/>
          <w:sz w:val="32"/>
          <w:szCs w:val="32"/>
        </w:rPr>
        <w:t>第一条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为了加强餐具饮</w:t>
      </w:r>
      <w:r w:rsidRPr="00D60BAA">
        <w:rPr>
          <w:rFonts w:ascii="仿宋_GB2312" w:eastAsia="仿宋_GB2312" w:hAnsi="仿宋" w:cs="Times New Roman" w:hint="eastAsia"/>
          <w:sz w:val="32"/>
          <w:szCs w:val="32"/>
        </w:rPr>
        <w:t>具集中消毒服务单位监督管理，保障公众身体健康，促进餐具饮具集中消毒服务行业健康发展，根据《中华人民共和国食品安全法》《中华人民共和国食品安全法实施条例》等法律、法规，</w:t>
      </w:r>
      <w:r w:rsidRPr="00D60BAA">
        <w:rPr>
          <w:rFonts w:ascii="仿宋" w:eastAsia="仿宋_GB2312" w:hAnsi="仿宋" w:hint="eastAsia"/>
          <w:color w:val="000000" w:themeColor="text1"/>
          <w:sz w:val="32"/>
          <w:szCs w:val="32"/>
        </w:rPr>
        <w:t>结合本市实际，制定本办法。</w:t>
      </w:r>
    </w:p>
    <w:p w14:paraId="2B302567" w14:textId="025E4E92"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本市行政区域内餐具饮具集中消毒服务及其监督管理活动，适用本办法。</w:t>
      </w:r>
    </w:p>
    <w:p w14:paraId="71179A2F" w14:textId="76F8D7C8"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第三条</w:t>
      </w:r>
      <w:r w:rsidRPr="00F24514">
        <w:rPr>
          <w:rFonts w:ascii="Calibri" w:eastAsia="黑体" w:hAnsi="Calibri" w:cs="Calibri"/>
          <w:sz w:val="32"/>
          <w:szCs w:val="32"/>
        </w:rPr>
        <w:t>  </w:t>
      </w:r>
      <w:r w:rsidRPr="00D60BAA">
        <w:rPr>
          <w:rFonts w:ascii="仿宋" w:eastAsia="仿宋_GB2312" w:hAnsi="仿宋" w:hint="eastAsia"/>
          <w:color w:val="000000" w:themeColor="text1"/>
          <w:sz w:val="32"/>
          <w:szCs w:val="32"/>
        </w:rPr>
        <w:t>餐具饮具集中消毒服务单位从事集中消毒服务应当遵守法律、法规、规章，执行国家和省相关食品安全标准、其他标准、卫生规范，保证集中消毒的餐具饮具卫生安全，接受社会监督。</w:t>
      </w:r>
    </w:p>
    <w:p w14:paraId="3182FF00" w14:textId="437AFBF5"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第四条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市、县（区）人民政府统一领导、组织、协调本行政区域的餐具饮具集中消毒监督管理工作。</w:t>
      </w:r>
    </w:p>
    <w:p w14:paraId="097D7BA5" w14:textId="6020D0ED"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lastRenderedPageBreak/>
        <w:t>市卫生健康行政主管部门是本市餐具饮具集中消毒服务单位卫生监督管理的主管部门。县（区）卫生健康行政主管部门负责辖区内餐具饮具集中消毒服务单位的卫生监督管理工作。</w:t>
      </w:r>
    </w:p>
    <w:p w14:paraId="2DFD17D9" w14:textId="65FBF5A7"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行政审批、市场监督管理、生态环境等行政主管部门按照职责，负责餐具饮具集中消毒服务单位相关监督管理工作。</w:t>
      </w:r>
    </w:p>
    <w:p w14:paraId="6188AE6E" w14:textId="0E0BF48B"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镇人民政府、街道办事处应当协助做好餐具饮具集中消毒服务单位相关监督管理工作。</w:t>
      </w:r>
    </w:p>
    <w:p w14:paraId="5398A08E" w14:textId="7BB1290C"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第五条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单位和个人有权对餐具饮具集中消毒服务单位违反本办法的行为进行投诉举报，有关部门应当及时处理。</w:t>
      </w:r>
    </w:p>
    <w:p w14:paraId="21544553" w14:textId="5680A62C"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第六条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餐具饮具集中消毒服务行业协会应当建立行业自律机制，制定行业规范，配合、协助有关行政主管部门做好餐具饮具集中消毒服务单位监督管理工作。</w:t>
      </w:r>
    </w:p>
    <w:p w14:paraId="38F43D8C" w14:textId="2073C6B8"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第七条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从事餐具饮具集中消毒服务活动，应当依法领取营业执照，未取得营业执照的，不得从事餐具饮具集中消毒生产经营活动。</w:t>
      </w:r>
    </w:p>
    <w:p w14:paraId="0CE9E6C6" w14:textId="149B476E"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有关部门在核发餐具饮具集中消毒营业执照时，应当书面告知申请人餐具饮具集中消毒国家和省相关标准、卫生规范。</w:t>
      </w:r>
    </w:p>
    <w:p w14:paraId="0446F547" w14:textId="240FFE7C"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lastRenderedPageBreak/>
        <w:t>营业执照登记机关应当将餐具饮具集中消毒营业执照发放情况及时通报同级卫生健康、市场监督管理、生态环境、应急管理行政主管部门。</w:t>
      </w:r>
    </w:p>
    <w:p w14:paraId="313C52E0" w14:textId="14A2A561"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第八条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餐具饮具集中消毒服务单位的选址应当符合规划、环保和消防等相关要求，远离有毒有害场所，距离露天垃圾堆、粪坑、污水池、非水冲式厕所等污染源三十米以上。</w:t>
      </w:r>
    </w:p>
    <w:p w14:paraId="72442A0C" w14:textId="3EAF34E8"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第九条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餐具饮具集中消毒服务单位的生产场所应当符合下列要求：</w:t>
      </w:r>
    </w:p>
    <w:p w14:paraId="3C0E03EC" w14:textId="628D8ABC"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（一）面积和空间应当与生产能力相适应，用于清洗、消毒、包装间（区）的使用面积不小于三百平方米，生产车间净高不低于三米；</w:t>
      </w:r>
    </w:p>
    <w:p w14:paraId="00B94E6D" w14:textId="6B10420F"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（二）合理划分作业区，采取有效分离或者分隔措施，防止交叉污染；</w:t>
      </w:r>
    </w:p>
    <w:p w14:paraId="60026F55" w14:textId="69C32BA3"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（三）生产车间地面、墙面、顶面便于清洗，设有通风和病媒生物防制等防护设施；</w:t>
      </w:r>
    </w:p>
    <w:p w14:paraId="5875F183" w14:textId="7F6E0585"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（四）非绿化地面、路面采用硬质材料铺设；</w:t>
      </w:r>
    </w:p>
    <w:p w14:paraId="3FBF0788" w14:textId="3AD6C271"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（五）国家和省相关食品安全标准、其他标准、卫生规范规定的其他要求。</w:t>
      </w:r>
    </w:p>
    <w:p w14:paraId="1E90B730" w14:textId="5BEE3E18"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lastRenderedPageBreak/>
        <w:t>第十条</w:t>
      </w:r>
      <w:r w:rsidRPr="00F24514">
        <w:rPr>
          <w:rFonts w:ascii="Calibri" w:eastAsia="黑体" w:hAnsi="Calibri" w:cs="Calibri"/>
          <w:sz w:val="32"/>
          <w:szCs w:val="32"/>
        </w:rPr>
        <w:t> </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餐具饮具集中消毒服务单位应当保持生产场所环境整洁，及时对设施设备进行维护、清洗和消毒，并做好记录。</w:t>
      </w:r>
    </w:p>
    <w:p w14:paraId="30D06A8E" w14:textId="5DD0FEC6"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第十一条</w:t>
      </w:r>
      <w:r w:rsidRPr="00F24514">
        <w:rPr>
          <w:rFonts w:ascii="Calibri" w:eastAsia="黑体" w:hAnsi="Calibri" w:cs="Calibri"/>
          <w:sz w:val="32"/>
          <w:szCs w:val="32"/>
        </w:rPr>
        <w:t>  </w:t>
      </w:r>
      <w:r w:rsidRPr="00D60BAA">
        <w:rPr>
          <w:rFonts w:ascii="仿宋" w:eastAsia="仿宋_GB2312" w:hAnsi="仿宋" w:hint="eastAsia"/>
          <w:color w:val="000000" w:themeColor="text1"/>
          <w:sz w:val="32"/>
          <w:szCs w:val="32"/>
        </w:rPr>
        <w:t>餐具饮具集中消毒的设施设备和物料应当符合下列要求：</w:t>
      </w:r>
    </w:p>
    <w:p w14:paraId="46949351" w14:textId="35CAECE3"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（一）配备具有除渣、浸泡、清洗、消毒、烘干等功能的餐具饮具自动清洗消毒设备；</w:t>
      </w:r>
    </w:p>
    <w:p w14:paraId="4CE45A13" w14:textId="44EE9D14"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（二）生产用水符合国家规定的生活饮用水卫生标准</w:t>
      </w:r>
      <w:r w:rsidRPr="00D60BAA">
        <w:rPr>
          <w:rFonts w:ascii="仿宋" w:eastAsia="仿宋_GB2312" w:hAnsi="仿宋" w:hint="eastAsia"/>
          <w:color w:val="000000" w:themeColor="text1"/>
          <w:sz w:val="32"/>
          <w:szCs w:val="32"/>
        </w:rPr>
        <w:t>;</w:t>
      </w:r>
    </w:p>
    <w:p w14:paraId="6F6067F6" w14:textId="110CCF3A"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（三）使用的洗涤剂、消毒剂应当对人体安全、无害；</w:t>
      </w:r>
    </w:p>
    <w:p w14:paraId="60813922" w14:textId="33769812"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（四）国家和省相关食品安全标准、其他标准、卫生规范规定的其他要求。</w:t>
      </w:r>
    </w:p>
    <w:p w14:paraId="5879B56D" w14:textId="67B4C6A0"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第十二条</w:t>
      </w:r>
      <w:r w:rsidRPr="00F24514">
        <w:rPr>
          <w:rFonts w:ascii="Calibri" w:eastAsia="黑体" w:hAnsi="Calibri" w:cs="Calibri"/>
          <w:sz w:val="32"/>
          <w:szCs w:val="32"/>
        </w:rPr>
        <w:t>  </w:t>
      </w:r>
      <w:r w:rsidRPr="00D60BAA">
        <w:rPr>
          <w:rFonts w:ascii="仿宋" w:eastAsia="仿宋_GB2312" w:hAnsi="仿宋" w:hint="eastAsia"/>
          <w:color w:val="000000" w:themeColor="text1"/>
          <w:sz w:val="32"/>
          <w:szCs w:val="32"/>
        </w:rPr>
        <w:t>新建、改建、扩建的餐具饮具集中消毒服务建设项目，应当依法进行环境影响评价。</w:t>
      </w:r>
    </w:p>
    <w:p w14:paraId="5031FBE6" w14:textId="1D34CB08"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餐具饮具集中消毒产生的污染物应当按照规定进行处理，达到国家相关标准后方可排放。</w:t>
      </w:r>
    </w:p>
    <w:p w14:paraId="28999693" w14:textId="0D5DC2C2"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第十三条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清洗消毒后的餐具饮具应当在包装间内采用自动包装机包装，包装应当严密、无破损。包装</w:t>
      </w:r>
      <w:proofErr w:type="gramStart"/>
      <w:r w:rsidRPr="00D60BAA">
        <w:rPr>
          <w:rFonts w:ascii="仿宋" w:eastAsia="仿宋_GB2312" w:hAnsi="仿宋" w:hint="eastAsia"/>
          <w:color w:val="000000" w:themeColor="text1"/>
          <w:sz w:val="32"/>
          <w:szCs w:val="32"/>
        </w:rPr>
        <w:t>膜应当</w:t>
      </w:r>
      <w:proofErr w:type="gramEnd"/>
      <w:r w:rsidRPr="00D60BAA">
        <w:rPr>
          <w:rFonts w:ascii="仿宋" w:eastAsia="仿宋_GB2312" w:hAnsi="仿宋" w:hint="eastAsia"/>
          <w:color w:val="000000" w:themeColor="text1"/>
          <w:sz w:val="32"/>
          <w:szCs w:val="32"/>
        </w:rPr>
        <w:t>无毒、清洁，并符合相关国家和省相关标准、卫生规范。</w:t>
      </w:r>
    </w:p>
    <w:p w14:paraId="27324E16" w14:textId="61053F93"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餐具饮具集中消毒服务单位应当在独立包装上标明消毒单位名称、地址、联系方式、消毒日期以及使用期限等内容。</w:t>
      </w:r>
    </w:p>
    <w:p w14:paraId="4FEA5CCF" w14:textId="2164E5F6"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lastRenderedPageBreak/>
        <w:t>第十四条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餐具饮具集中消毒服务单位应当按照规定对消毒餐具饮具进行逐批检验，检验合格后方可出厂，并应当随附消毒合格证明。</w:t>
      </w:r>
    </w:p>
    <w:p w14:paraId="6CF76197" w14:textId="36D6D600"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六个月。</w:t>
      </w:r>
    </w:p>
    <w:p w14:paraId="6967C960" w14:textId="6ADC8A5A"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第十五条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检验包括出厂检验和定期检验。</w:t>
      </w:r>
    </w:p>
    <w:p w14:paraId="4DA55AE4" w14:textId="29B47C0F"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出厂检验项目包括感官指标、大肠菌群，抽样数量和检验方法应当符合国家相关规定。</w:t>
      </w:r>
    </w:p>
    <w:p w14:paraId="5B9CAFB3" w14:textId="0C080B84"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定期检验每六个月进行一次，检验项目包括感官要求、洗消剂残留量、微生物限量，检验按照国家标准和要求进行，可以自行检验或者委托具有相应资质的检验机构检验。</w:t>
      </w:r>
    </w:p>
    <w:p w14:paraId="250D3BD2" w14:textId="2BAE860B"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第十六条</w:t>
      </w:r>
      <w:r w:rsidRPr="00F24514">
        <w:rPr>
          <w:rFonts w:ascii="Calibri" w:eastAsia="黑体" w:hAnsi="Calibri" w:cs="Calibri"/>
          <w:sz w:val="32"/>
          <w:szCs w:val="32"/>
        </w:rPr>
        <w:t> </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消毒后经包装的餐具饮具应当按照待检产品、合格产品、不合格产品，分类存放于产品贮存间内。产品贮存间应当通风良好，保持清洁和干燥，不得存放有毒、有害物品。</w:t>
      </w:r>
    </w:p>
    <w:p w14:paraId="07BCC04F" w14:textId="61592B96"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lastRenderedPageBreak/>
        <w:t>产品配送应当使用专用车辆，车辆应当密闭、清洁，装运回收餐具饮具后应当每次清洗，定期消毒，不得贮存或者运输有毒有害物品。</w:t>
      </w:r>
    </w:p>
    <w:p w14:paraId="6F2A4215" w14:textId="34EA004B"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第十七条</w:t>
      </w:r>
      <w:r w:rsidRPr="00F24514">
        <w:rPr>
          <w:rFonts w:ascii="Calibri" w:eastAsia="黑体" w:hAnsi="Calibri" w:cs="Calibri"/>
          <w:sz w:val="32"/>
          <w:szCs w:val="32"/>
        </w:rPr>
        <w:t> </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具饮具集中消毒从业人员应当每年进行健康检查，取得健康证明后方可上岗工作。患有痢疾、伤寒、甲型病毒性肝炎、戊型病毒性肝炎、活动性肺结核、化脓性或者渗出性皮肤病等疾病或者有明显皮肤损伤未愈合的，不得从事餐具饮具集中消毒活动。</w:t>
      </w:r>
    </w:p>
    <w:p w14:paraId="4335FFFD" w14:textId="101A1F2E"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餐具饮具集中消毒服务单位应当建立健全卫生安全管理制度，对从业人员进行卫生知识培训。</w:t>
      </w:r>
    </w:p>
    <w:p w14:paraId="09AA572B" w14:textId="552AEAB2"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第十八条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餐饮服务单位委托餐具饮具集中消毒服务单位提供清洗消毒服务的，应当查验、留存餐具饮具集中消毒服务单位的营业执照复印件和消毒合格证明。保存期限不得少于集中消毒餐具饮具使用期限到期后六个月。</w:t>
      </w:r>
    </w:p>
    <w:p w14:paraId="66DEC052" w14:textId="6A7A9756"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餐饮服务单位不得使用未取得营业执照的单位和个人提供的餐具饮具。</w:t>
      </w:r>
    </w:p>
    <w:p w14:paraId="0A84F05F" w14:textId="7C0CB4ED"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第十九条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卫生健康行政主管部门对餐具饮具集中消毒服务单位应当实行卫生监督量化分级管理，根据卫生监督量化评价的</w:t>
      </w:r>
      <w:r w:rsidRPr="00D60BAA">
        <w:rPr>
          <w:rFonts w:ascii="仿宋" w:eastAsia="仿宋_GB2312" w:hAnsi="仿宋" w:hint="eastAsia"/>
          <w:color w:val="000000" w:themeColor="text1"/>
          <w:sz w:val="32"/>
          <w:szCs w:val="32"/>
        </w:rPr>
        <w:lastRenderedPageBreak/>
        <w:t>结果确定卫生信誉度等级和日常监督频次。卫生信誉度等级应当在餐具饮具集中消毒服务单位办公场所醒目位置公示。</w:t>
      </w:r>
    </w:p>
    <w:p w14:paraId="2906132D" w14:textId="0E85DD83"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市、县（区）卫生健康行政主管部门应当对餐具饮具集中消毒服务单位进行监督检查，发现不符合法律、法规、规章、国家和省相关食品安全标准、其他标准、卫生规范要求的，应当及时调查处理。监督检查的结果应当向社会公布。</w:t>
      </w:r>
    </w:p>
    <w:p w14:paraId="691A74B2" w14:textId="408FB658"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第二十一条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卫生健康行政主管部门对餐具饮具集中消毒服务单位进行监督检查时，可以调查情况、查阅有关资料，进入生产场所检查、抽样检验。餐具饮具集中消毒服务单位应当配合，不得拒绝、阻挠或者隐瞒。</w:t>
      </w:r>
    </w:p>
    <w:p w14:paraId="36FBB837" w14:textId="645319F2"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第二十二条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卫生健康行政主管部门应当会同相关部门建立餐具饮具集中消毒服务单位监督管理信息通报制度，明确信息通报的形式、渠道、内容。</w:t>
      </w:r>
    </w:p>
    <w:p w14:paraId="71D6F0DE" w14:textId="631739CB"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各相关行政主管部门应当通过政府网站以及新闻媒体等便于公众知晓的方式，依法向社会公开餐具饮具集中消毒服务单位的有关信息。</w:t>
      </w:r>
    </w:p>
    <w:p w14:paraId="5DE35B26" w14:textId="0D111BA2"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第二十三条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违反本办法规定，法律、法规、规章已有规定的，从其规定。</w:t>
      </w:r>
    </w:p>
    <w:p w14:paraId="762CAD39" w14:textId="645DC521"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lastRenderedPageBreak/>
        <w:t>第二十四条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餐具饮具集中消毒服务单位违反本办法规定，由有关行政主管部门责令改正。</w:t>
      </w:r>
    </w:p>
    <w:p w14:paraId="2AFE5D8B" w14:textId="7C60746D"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第二十五条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市场监督管理部门对无照从事餐具饮具集中消毒服务的单位和个人依法予以查处。</w:t>
      </w:r>
    </w:p>
    <w:p w14:paraId="7B575E75" w14:textId="1B5F79F4"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第二十六条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生态环境行政主管部门对餐具饮具集中消毒单位污染物排放情况进行监督管理，依法查处违法排放行为。</w:t>
      </w:r>
    </w:p>
    <w:p w14:paraId="61CF9AD9" w14:textId="38D63EF6"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第二十七条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行政机关及其工作人员在餐具饮具集中消毒监督管理工作中滥用职权、玩忽职守、徇私舞弊的，依法给予处分；构成犯罪的，依法追究刑事责任。</w:t>
      </w:r>
    </w:p>
    <w:p w14:paraId="747469D8" w14:textId="0E3A3B7C"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第二十八条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本办法下列用语的含义：</w:t>
      </w:r>
    </w:p>
    <w:p w14:paraId="310D7CB4" w14:textId="6B08CEE6"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餐具饮具，指采用耐高温材质制成的，经清洗、消毒，可重复使用的碗、盘、碟、杯具、勺、筷子、刀、叉等。</w:t>
      </w:r>
    </w:p>
    <w:p w14:paraId="6D75DB55" w14:textId="4BF63900"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餐具饮具集中消毒服务，指将餐具饮具从餐饮服务单位处统一回收，集中清洗、消毒、包装、配送的系列活动过程。</w:t>
      </w:r>
    </w:p>
    <w:p w14:paraId="5D6C32D4" w14:textId="3FF5A11F"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D60BAA">
        <w:rPr>
          <w:rFonts w:ascii="仿宋" w:eastAsia="仿宋_GB2312" w:hAnsi="仿宋" w:hint="eastAsia"/>
          <w:color w:val="000000" w:themeColor="text1"/>
          <w:sz w:val="32"/>
          <w:szCs w:val="32"/>
        </w:rPr>
        <w:t>餐具饮具集中消毒服务单位，指为餐饮服务单位提供餐具饮具集中清洗消毒服务的单位或者个体工商户。</w:t>
      </w:r>
    </w:p>
    <w:p w14:paraId="1AE6DF09" w14:textId="4D330039" w:rsidR="00D60BAA" w:rsidRPr="00D60BAA" w:rsidRDefault="00D60BAA" w:rsidP="00D60BAA">
      <w:pPr>
        <w:pStyle w:val="a9"/>
        <w:shd w:val="clear" w:color="auto" w:fill="FFFFFF"/>
        <w:spacing w:before="0" w:beforeAutospacing="0" w:after="0" w:afterAutospacing="0" w:line="480" w:lineRule="atLeast"/>
        <w:ind w:firstLineChars="200" w:firstLine="640"/>
        <w:rPr>
          <w:rFonts w:eastAsia="仿宋_GB2312" w:hint="eastAsia"/>
          <w:color w:val="000000" w:themeColor="text1"/>
        </w:rPr>
      </w:pPr>
      <w:r w:rsidRPr="00F24514">
        <w:rPr>
          <w:rFonts w:ascii="黑体" w:eastAsia="黑体" w:hAnsi="黑体" w:cs="Times New Roman" w:hint="eastAsia"/>
          <w:sz w:val="32"/>
          <w:szCs w:val="32"/>
        </w:rPr>
        <w:t>第二十九条</w:t>
      </w:r>
      <w:r w:rsidRPr="00D60BAA">
        <w:rPr>
          <w:rFonts w:ascii="Calibri" w:eastAsia="仿宋_GB2312" w:hAnsi="Calibri" w:cs="Calibri"/>
          <w:color w:val="000000" w:themeColor="text1"/>
          <w:sz w:val="32"/>
          <w:szCs w:val="32"/>
        </w:rPr>
        <w:t>  </w:t>
      </w:r>
      <w:r w:rsidRPr="00D60BAA">
        <w:rPr>
          <w:rFonts w:ascii="仿宋" w:eastAsia="仿宋_GB2312" w:hAnsi="仿宋" w:hint="eastAsia"/>
          <w:color w:val="000000" w:themeColor="text1"/>
          <w:sz w:val="32"/>
          <w:szCs w:val="32"/>
        </w:rPr>
        <w:t>本办法自</w:t>
      </w:r>
      <w:r w:rsidRPr="00D60BAA">
        <w:rPr>
          <w:rFonts w:ascii="仿宋" w:eastAsia="仿宋_GB2312" w:hAnsi="仿宋" w:hint="eastAsia"/>
          <w:color w:val="000000" w:themeColor="text1"/>
          <w:sz w:val="32"/>
          <w:szCs w:val="32"/>
        </w:rPr>
        <w:t>2021</w:t>
      </w:r>
      <w:r w:rsidRPr="00D60BAA">
        <w:rPr>
          <w:rFonts w:ascii="仿宋" w:eastAsia="仿宋_GB2312" w:hAnsi="仿宋" w:hint="eastAsia"/>
          <w:color w:val="000000" w:themeColor="text1"/>
          <w:sz w:val="32"/>
          <w:szCs w:val="32"/>
        </w:rPr>
        <w:t>年</w:t>
      </w:r>
      <w:r w:rsidRPr="00D60BAA">
        <w:rPr>
          <w:rFonts w:ascii="仿宋" w:eastAsia="仿宋_GB2312" w:hAnsi="仿宋" w:hint="eastAsia"/>
          <w:color w:val="000000" w:themeColor="text1"/>
          <w:sz w:val="32"/>
          <w:szCs w:val="32"/>
        </w:rPr>
        <w:t>3</w:t>
      </w:r>
      <w:r w:rsidRPr="00D60BAA">
        <w:rPr>
          <w:rFonts w:ascii="仿宋" w:eastAsia="仿宋_GB2312" w:hAnsi="仿宋" w:hint="eastAsia"/>
          <w:color w:val="000000" w:themeColor="text1"/>
          <w:sz w:val="32"/>
          <w:szCs w:val="32"/>
        </w:rPr>
        <w:t>月</w:t>
      </w:r>
      <w:r w:rsidRPr="00D60BAA">
        <w:rPr>
          <w:rFonts w:ascii="仿宋" w:eastAsia="仿宋_GB2312" w:hAnsi="仿宋" w:hint="eastAsia"/>
          <w:color w:val="000000" w:themeColor="text1"/>
          <w:sz w:val="32"/>
          <w:szCs w:val="32"/>
        </w:rPr>
        <w:t>15</w:t>
      </w:r>
      <w:r w:rsidRPr="00D60BAA">
        <w:rPr>
          <w:rFonts w:ascii="仿宋" w:eastAsia="仿宋_GB2312" w:hAnsi="仿宋" w:hint="eastAsia"/>
          <w:color w:val="000000" w:themeColor="text1"/>
          <w:sz w:val="32"/>
          <w:szCs w:val="32"/>
        </w:rPr>
        <w:t>日起施行。</w:t>
      </w:r>
    </w:p>
    <w:p w14:paraId="15D71FE6" w14:textId="77777777" w:rsidR="00D60BAA" w:rsidRPr="00D60BAA" w:rsidRDefault="00D60BAA" w:rsidP="00E70646">
      <w:pPr>
        <w:ind w:firstLineChars="200" w:firstLine="640"/>
        <w:rPr>
          <w:rFonts w:ascii="仿宋_GB2312" w:eastAsia="仿宋_GB2312" w:hAnsi="仿宋" w:hint="eastAsia"/>
          <w:sz w:val="32"/>
          <w:szCs w:val="32"/>
        </w:rPr>
      </w:pPr>
    </w:p>
    <w:sectPr w:rsidR="00D60BAA" w:rsidRPr="00D60BA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8BA3" w14:textId="77777777" w:rsidR="006C1E72" w:rsidRDefault="006C1E72">
      <w:r>
        <w:separator/>
      </w:r>
    </w:p>
  </w:endnote>
  <w:endnote w:type="continuationSeparator" w:id="0">
    <w:p w14:paraId="1C0CCE79" w14:textId="77777777" w:rsidR="006C1E72" w:rsidRDefault="006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4BB6" w14:textId="77777777" w:rsidR="00811A33" w:rsidRDefault="00B3424F">
    <w:pPr>
      <w:pStyle w:val="a4"/>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6F1A468" wp14:editId="1F3CED7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F1A468"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90D79A2" w14:textId="56262580" w:rsidR="00811A33" w:rsidRDefault="00B3424F">
    <w:pPr>
      <w:pStyle w:val="a4"/>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7F6DE2B6" wp14:editId="359F581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3614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1E6B14">
      <w:rPr>
        <w:rFonts w:ascii="宋体" w:hAnsi="宋体" w:cs="宋体" w:hint="eastAsia"/>
        <w:b/>
        <w:bCs/>
        <w:color w:val="005192"/>
        <w:sz w:val="28"/>
        <w:szCs w:val="44"/>
      </w:rPr>
      <w:t>淮安</w:t>
    </w:r>
    <w:r w:rsidR="00F43045">
      <w:rPr>
        <w:rFonts w:ascii="宋体" w:hAnsi="宋体" w:cs="宋体" w:hint="eastAsia"/>
        <w:b/>
        <w:bCs/>
        <w:color w:val="005192"/>
        <w:sz w:val="28"/>
        <w:szCs w:val="44"/>
      </w:rPr>
      <w:t>市</w:t>
    </w:r>
    <w:r>
      <w:rPr>
        <w:rFonts w:ascii="宋体" w:hAnsi="宋体" w:cs="宋体" w:hint="eastAsia"/>
        <w:b/>
        <w:bCs/>
        <w:color w:val="005192"/>
        <w:sz w:val="28"/>
        <w:szCs w:val="44"/>
      </w:rPr>
      <w:t xml:space="preserve">人民政府发布     </w:t>
    </w:r>
  </w:p>
  <w:p w14:paraId="550000A3" w14:textId="77777777" w:rsidR="00811A33" w:rsidRDefault="00811A33">
    <w:pPr>
      <w:pStyle w:val="a4"/>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EB21" w14:textId="77777777" w:rsidR="006C1E72" w:rsidRDefault="006C1E72">
      <w:r>
        <w:separator/>
      </w:r>
    </w:p>
  </w:footnote>
  <w:footnote w:type="continuationSeparator" w:id="0">
    <w:p w14:paraId="244686C9" w14:textId="77777777" w:rsidR="006C1E72" w:rsidRDefault="006C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786" w14:textId="77777777" w:rsidR="00811A33" w:rsidRDefault="00B3424F">
    <w:pPr>
      <w:pStyle w:val="a4"/>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E3EE715" wp14:editId="6E33D483">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57D69"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D95DA29" w14:textId="3A85C0F6" w:rsidR="00811A33" w:rsidRDefault="00B3424F">
    <w:pPr>
      <w:pStyle w:val="a4"/>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556C9528" wp14:editId="41A30B3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346CB">
      <w:rPr>
        <w:rFonts w:ascii="宋体" w:hAnsi="宋体" w:cs="宋体" w:hint="eastAsia"/>
        <w:b/>
        <w:bCs/>
        <w:color w:val="005192"/>
        <w:sz w:val="32"/>
        <w:szCs w:val="32"/>
      </w:rPr>
      <w:t>淮安</w:t>
    </w:r>
    <w:r w:rsidR="00F43045">
      <w:rPr>
        <w:rFonts w:ascii="宋体" w:hAnsi="宋体" w:cs="宋体" w:hint="eastAsia"/>
        <w:b/>
        <w:bCs/>
        <w:color w:val="005192"/>
        <w:sz w:val="32"/>
        <w:szCs w:val="32"/>
      </w:rPr>
      <w:t>市</w:t>
    </w:r>
    <w:r>
      <w:rPr>
        <w:rFonts w:ascii="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25E47"/>
    <w:rsid w:val="0005142F"/>
    <w:rsid w:val="00085716"/>
    <w:rsid w:val="00086536"/>
    <w:rsid w:val="00090859"/>
    <w:rsid w:val="001A6013"/>
    <w:rsid w:val="001E0BFF"/>
    <w:rsid w:val="001E6B14"/>
    <w:rsid w:val="002113C2"/>
    <w:rsid w:val="0023039B"/>
    <w:rsid w:val="00284129"/>
    <w:rsid w:val="0029429C"/>
    <w:rsid w:val="00337DA8"/>
    <w:rsid w:val="003853B5"/>
    <w:rsid w:val="00396503"/>
    <w:rsid w:val="004165D3"/>
    <w:rsid w:val="00423F18"/>
    <w:rsid w:val="00476822"/>
    <w:rsid w:val="00487980"/>
    <w:rsid w:val="005472D2"/>
    <w:rsid w:val="00595F4F"/>
    <w:rsid w:val="005B65BC"/>
    <w:rsid w:val="006346CB"/>
    <w:rsid w:val="00694506"/>
    <w:rsid w:val="006B7A76"/>
    <w:rsid w:val="006C1BF0"/>
    <w:rsid w:val="006C1E72"/>
    <w:rsid w:val="006D2B11"/>
    <w:rsid w:val="006E341F"/>
    <w:rsid w:val="007C7184"/>
    <w:rsid w:val="00810E54"/>
    <w:rsid w:val="00811A33"/>
    <w:rsid w:val="00894850"/>
    <w:rsid w:val="008C6D5E"/>
    <w:rsid w:val="009074F0"/>
    <w:rsid w:val="00951E8C"/>
    <w:rsid w:val="009B3BDB"/>
    <w:rsid w:val="009E3ED6"/>
    <w:rsid w:val="00A05D2D"/>
    <w:rsid w:val="00A20BCF"/>
    <w:rsid w:val="00A24CD0"/>
    <w:rsid w:val="00AE6051"/>
    <w:rsid w:val="00B07ED7"/>
    <w:rsid w:val="00B3424F"/>
    <w:rsid w:val="00BD7FE1"/>
    <w:rsid w:val="00BF17AA"/>
    <w:rsid w:val="00C35850"/>
    <w:rsid w:val="00C92C41"/>
    <w:rsid w:val="00CD2906"/>
    <w:rsid w:val="00D1094D"/>
    <w:rsid w:val="00D60BAA"/>
    <w:rsid w:val="00DB6497"/>
    <w:rsid w:val="00E353E8"/>
    <w:rsid w:val="00E56F62"/>
    <w:rsid w:val="00E70646"/>
    <w:rsid w:val="00F24514"/>
    <w:rsid w:val="00F308D6"/>
    <w:rsid w:val="00F43045"/>
    <w:rsid w:val="00F86BFD"/>
    <w:rsid w:val="00F9139C"/>
    <w:rsid w:val="00FF1C1C"/>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FCE575A"/>
    <w:rsid w:val="2FFC7EDE"/>
    <w:rsid w:val="31A15F24"/>
    <w:rsid w:val="39A232A0"/>
    <w:rsid w:val="3A1C636B"/>
    <w:rsid w:val="3B5A6BBB"/>
    <w:rsid w:val="3BE16DE7"/>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16644B"/>
    <w:rsid w:val="6BF75DB0"/>
    <w:rsid w:val="6C09760A"/>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07094"/>
  <w15:docId w15:val="{1CE552A2-5239-4B90-BF7F-5862D31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paragraph" w:styleId="a7">
    <w:name w:val="Balloon Text"/>
    <w:basedOn w:val="a"/>
    <w:link w:val="a8"/>
    <w:rsid w:val="00F43045"/>
    <w:rPr>
      <w:sz w:val="18"/>
      <w:szCs w:val="18"/>
    </w:rPr>
  </w:style>
  <w:style w:type="character" w:customStyle="1" w:styleId="a8">
    <w:name w:val="批注框文本 字符"/>
    <w:basedOn w:val="a0"/>
    <w:link w:val="a7"/>
    <w:rsid w:val="00F43045"/>
    <w:rPr>
      <w:rFonts w:ascii="Calibri" w:hAnsi="NEU-BZ"/>
      <w:sz w:val="18"/>
      <w:szCs w:val="18"/>
    </w:rPr>
  </w:style>
  <w:style w:type="paragraph" w:styleId="a9">
    <w:name w:val="Normal (Web)"/>
    <w:basedOn w:val="a"/>
    <w:uiPriority w:val="99"/>
    <w:semiHidden/>
    <w:unhideWhenUsed/>
    <w:rsid w:val="00D60BAA"/>
    <w:pP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5218">
      <w:bodyDiv w:val="1"/>
      <w:marLeft w:val="0"/>
      <w:marRight w:val="0"/>
      <w:marTop w:val="0"/>
      <w:marBottom w:val="0"/>
      <w:divBdr>
        <w:top w:val="none" w:sz="0" w:space="0" w:color="auto"/>
        <w:left w:val="none" w:sz="0" w:space="0" w:color="auto"/>
        <w:bottom w:val="none" w:sz="0" w:space="0" w:color="auto"/>
        <w:right w:val="none" w:sz="0" w:space="0" w:color="auto"/>
      </w:divBdr>
    </w:div>
    <w:div w:id="203129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cp:lastModifiedBy>
  <cp:revision>75</cp:revision>
  <cp:lastPrinted>2021-11-12T07:10:00Z</cp:lastPrinted>
  <dcterms:created xsi:type="dcterms:W3CDTF">2021-09-09T02:41:00Z</dcterms:created>
  <dcterms:modified xsi:type="dcterms:W3CDTF">2021-12-01T03:47:00Z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D4FA9038FB7A439A82A6ED55A798BB39</vt:lpwstr>
  </property>
</Properties>
</file>