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3E0" w:rsidRPr="000523E0" w:rsidRDefault="000523E0" w:rsidP="000523E0">
      <w:pPr>
        <w:widowControl/>
        <w:shd w:val="clear" w:color="auto" w:fill="FFFFFF"/>
        <w:spacing w:after="240" w:line="360" w:lineRule="atLeast"/>
        <w:jc w:val="center"/>
        <w:rPr>
          <w:rFonts w:ascii="宋体" w:eastAsia="宋体" w:hAnsi="宋体" w:cs="宋体"/>
          <w:color w:val="333333"/>
          <w:kern w:val="0"/>
          <w:sz w:val="27"/>
          <w:szCs w:val="27"/>
        </w:rPr>
      </w:pPr>
      <w:r w:rsidRPr="000523E0">
        <w:rPr>
          <w:rFonts w:ascii="宋体" w:eastAsia="宋体" w:hAnsi="宋体" w:cs="宋体" w:hint="eastAsia"/>
          <w:b/>
          <w:bCs/>
          <w:color w:val="333333"/>
          <w:kern w:val="0"/>
          <w:sz w:val="36"/>
          <w:szCs w:val="36"/>
        </w:rPr>
        <w:t>国家安全生产监督管理总局令</w:t>
      </w:r>
    </w:p>
    <w:p w:rsidR="000523E0" w:rsidRPr="000523E0" w:rsidRDefault="000523E0" w:rsidP="000523E0">
      <w:pPr>
        <w:widowControl/>
        <w:shd w:val="clear" w:color="auto" w:fill="FFFFFF"/>
        <w:spacing w:after="240" w:line="360" w:lineRule="atLeast"/>
        <w:jc w:val="center"/>
        <w:rPr>
          <w:rFonts w:ascii="宋体" w:eastAsia="宋体" w:hAnsi="宋体" w:cs="宋体" w:hint="eastAsia"/>
          <w:color w:val="333333"/>
          <w:kern w:val="0"/>
          <w:sz w:val="27"/>
          <w:szCs w:val="27"/>
        </w:rPr>
      </w:pPr>
      <w:r w:rsidRPr="000523E0">
        <w:rPr>
          <w:rFonts w:ascii="楷体_GB2312" w:eastAsia="楷体_GB2312" w:hAnsi="宋体" w:cs="宋体" w:hint="eastAsia"/>
          <w:color w:val="333333"/>
          <w:kern w:val="0"/>
          <w:sz w:val="27"/>
          <w:szCs w:val="27"/>
        </w:rPr>
        <w:t>第56号</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《安全生产监管监察部门信息公开办法》已经 </w:t>
      </w:r>
      <w:r w:rsidRPr="000523E0">
        <w:rPr>
          <w:rFonts w:ascii="Times New Roman" w:eastAsia="宋体" w:hAnsi="Times New Roman" w:cs="Times New Roman" w:hint="eastAsia"/>
          <w:color w:val="333333"/>
          <w:kern w:val="0"/>
          <w:sz w:val="27"/>
          <w:szCs w:val="27"/>
        </w:rPr>
        <w:t>2012</w:t>
      </w:r>
      <w:r w:rsidRPr="000523E0">
        <w:rPr>
          <w:rFonts w:ascii="宋体" w:eastAsia="宋体" w:hAnsi="宋体" w:cs="宋体" w:hint="eastAsia"/>
          <w:color w:val="333333"/>
          <w:kern w:val="0"/>
          <w:sz w:val="27"/>
          <w:szCs w:val="27"/>
        </w:rPr>
        <w:t> 年 </w:t>
      </w:r>
      <w:r w:rsidRPr="000523E0">
        <w:rPr>
          <w:rFonts w:ascii="Times New Roman" w:eastAsia="宋体" w:hAnsi="Times New Roman" w:cs="Times New Roman" w:hint="eastAsia"/>
          <w:color w:val="333333"/>
          <w:kern w:val="0"/>
          <w:sz w:val="27"/>
          <w:szCs w:val="27"/>
        </w:rPr>
        <w:t>9</w:t>
      </w:r>
      <w:r w:rsidRPr="000523E0">
        <w:rPr>
          <w:rFonts w:ascii="宋体" w:eastAsia="宋体" w:hAnsi="宋体" w:cs="宋体" w:hint="eastAsia"/>
          <w:color w:val="333333"/>
          <w:kern w:val="0"/>
          <w:sz w:val="27"/>
          <w:szCs w:val="27"/>
        </w:rPr>
        <w:t> 月 </w:t>
      </w:r>
      <w:r w:rsidRPr="000523E0">
        <w:rPr>
          <w:rFonts w:ascii="Times New Roman" w:eastAsia="宋体" w:hAnsi="Times New Roman" w:cs="Times New Roman" w:hint="eastAsia"/>
          <w:color w:val="333333"/>
          <w:kern w:val="0"/>
          <w:sz w:val="27"/>
          <w:szCs w:val="27"/>
        </w:rPr>
        <w:t>3</w:t>
      </w:r>
      <w:r w:rsidRPr="000523E0">
        <w:rPr>
          <w:rFonts w:ascii="宋体" w:eastAsia="宋体" w:hAnsi="宋体" w:cs="宋体" w:hint="eastAsia"/>
          <w:color w:val="333333"/>
          <w:kern w:val="0"/>
          <w:sz w:val="27"/>
          <w:szCs w:val="27"/>
        </w:rPr>
        <w:t> 日 国家安全生产监督管理总局局长办公会议审议通过，现予公布，自 </w:t>
      </w:r>
      <w:r w:rsidRPr="000523E0">
        <w:rPr>
          <w:rFonts w:ascii="Times New Roman" w:eastAsia="宋体" w:hAnsi="Times New Roman" w:cs="Times New Roman" w:hint="eastAsia"/>
          <w:color w:val="333333"/>
          <w:kern w:val="0"/>
          <w:sz w:val="27"/>
          <w:szCs w:val="27"/>
        </w:rPr>
        <w:t>2012</w:t>
      </w:r>
      <w:r w:rsidRPr="000523E0">
        <w:rPr>
          <w:rFonts w:ascii="宋体" w:eastAsia="宋体" w:hAnsi="宋体" w:cs="宋体" w:hint="eastAsia"/>
          <w:color w:val="333333"/>
          <w:kern w:val="0"/>
          <w:sz w:val="27"/>
          <w:szCs w:val="27"/>
        </w:rPr>
        <w:t> 年 </w:t>
      </w:r>
      <w:r w:rsidRPr="000523E0">
        <w:rPr>
          <w:rFonts w:ascii="Times New Roman" w:eastAsia="宋体" w:hAnsi="Times New Roman" w:cs="Times New Roman" w:hint="eastAsia"/>
          <w:color w:val="333333"/>
          <w:kern w:val="0"/>
          <w:sz w:val="27"/>
          <w:szCs w:val="27"/>
        </w:rPr>
        <w:t>11</w:t>
      </w:r>
      <w:r w:rsidRPr="000523E0">
        <w:rPr>
          <w:rFonts w:ascii="宋体" w:eastAsia="宋体" w:hAnsi="宋体" w:cs="宋体" w:hint="eastAsia"/>
          <w:color w:val="333333"/>
          <w:kern w:val="0"/>
          <w:sz w:val="27"/>
          <w:szCs w:val="27"/>
        </w:rPr>
        <w:t> 月 </w:t>
      </w:r>
      <w:r w:rsidRPr="000523E0">
        <w:rPr>
          <w:rFonts w:ascii="Times New Roman" w:eastAsia="宋体" w:hAnsi="Times New Roman" w:cs="Times New Roman" w:hint="eastAsia"/>
          <w:color w:val="333333"/>
          <w:kern w:val="0"/>
          <w:sz w:val="27"/>
          <w:szCs w:val="27"/>
        </w:rPr>
        <w:t>1</w:t>
      </w:r>
      <w:r w:rsidRPr="000523E0">
        <w:rPr>
          <w:rFonts w:ascii="宋体" w:eastAsia="宋体" w:hAnsi="宋体" w:cs="宋体" w:hint="eastAsia"/>
          <w:color w:val="333333"/>
          <w:kern w:val="0"/>
          <w:sz w:val="27"/>
          <w:szCs w:val="27"/>
        </w:rPr>
        <w:t> 日起 施行。</w:t>
      </w:r>
    </w:p>
    <w:p w:rsidR="000523E0" w:rsidRPr="000523E0" w:rsidRDefault="000523E0" w:rsidP="000523E0">
      <w:pPr>
        <w:widowControl/>
        <w:shd w:val="clear" w:color="auto" w:fill="FFFFFF"/>
        <w:spacing w:after="240" w:line="360" w:lineRule="atLeast"/>
        <w:jc w:val="righ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 </w:t>
      </w:r>
    </w:p>
    <w:p w:rsidR="000523E0" w:rsidRPr="000523E0" w:rsidRDefault="000523E0" w:rsidP="000523E0">
      <w:pPr>
        <w:widowControl/>
        <w:shd w:val="clear" w:color="auto" w:fill="FFFFFF"/>
        <w:spacing w:after="240" w:line="360" w:lineRule="atLeast"/>
        <w:jc w:val="right"/>
        <w:rPr>
          <w:rFonts w:ascii="宋体" w:eastAsia="宋体" w:hAnsi="宋体" w:cs="宋体" w:hint="eastAsia"/>
          <w:color w:val="333333"/>
          <w:kern w:val="0"/>
          <w:sz w:val="27"/>
          <w:szCs w:val="27"/>
        </w:rPr>
      </w:pPr>
      <w:r w:rsidRPr="000523E0">
        <w:rPr>
          <w:rFonts w:ascii="Times New Roman" w:eastAsia="宋体" w:hAnsi="Times New Roman" w:cs="Times New Roman" w:hint="eastAsia"/>
          <w:color w:val="333333"/>
          <w:kern w:val="0"/>
          <w:sz w:val="27"/>
          <w:szCs w:val="27"/>
        </w:rPr>
        <w:t>2012</w:t>
      </w:r>
      <w:r w:rsidRPr="000523E0">
        <w:rPr>
          <w:rFonts w:ascii="宋体" w:eastAsia="宋体" w:hAnsi="宋体" w:cs="宋体" w:hint="eastAsia"/>
          <w:color w:val="333333"/>
          <w:kern w:val="0"/>
          <w:sz w:val="27"/>
          <w:szCs w:val="27"/>
        </w:rPr>
        <w:t> 年 </w:t>
      </w:r>
      <w:r w:rsidRPr="000523E0">
        <w:rPr>
          <w:rFonts w:ascii="Times New Roman" w:eastAsia="宋体" w:hAnsi="Times New Roman" w:cs="Times New Roman" w:hint="eastAsia"/>
          <w:color w:val="333333"/>
          <w:kern w:val="0"/>
          <w:sz w:val="27"/>
          <w:szCs w:val="27"/>
        </w:rPr>
        <w:t>9</w:t>
      </w:r>
      <w:r w:rsidRPr="000523E0">
        <w:rPr>
          <w:rFonts w:ascii="宋体" w:eastAsia="宋体" w:hAnsi="宋体" w:cs="宋体" w:hint="eastAsia"/>
          <w:color w:val="333333"/>
          <w:kern w:val="0"/>
          <w:sz w:val="27"/>
          <w:szCs w:val="27"/>
        </w:rPr>
        <w:t> 月 </w:t>
      </w:r>
      <w:r w:rsidRPr="000523E0">
        <w:rPr>
          <w:rFonts w:ascii="Times New Roman" w:eastAsia="宋体" w:hAnsi="Times New Roman" w:cs="Times New Roman" w:hint="eastAsia"/>
          <w:color w:val="333333"/>
          <w:kern w:val="0"/>
          <w:sz w:val="27"/>
          <w:szCs w:val="27"/>
        </w:rPr>
        <w:t>21</w:t>
      </w:r>
      <w:r w:rsidRPr="000523E0">
        <w:rPr>
          <w:rFonts w:ascii="宋体" w:eastAsia="宋体" w:hAnsi="宋体" w:cs="宋体" w:hint="eastAsia"/>
          <w:color w:val="333333"/>
          <w:kern w:val="0"/>
          <w:sz w:val="27"/>
          <w:szCs w:val="27"/>
        </w:rPr>
        <w:t> 日</w:t>
      </w:r>
    </w:p>
    <w:p w:rsidR="000523E0" w:rsidRPr="000523E0" w:rsidRDefault="000523E0" w:rsidP="000523E0">
      <w:pPr>
        <w:widowControl/>
        <w:shd w:val="clear" w:color="auto" w:fill="FFFFFF"/>
        <w:spacing w:after="240" w:line="360" w:lineRule="atLeast"/>
        <w:jc w:val="center"/>
        <w:rPr>
          <w:rFonts w:ascii="宋体" w:eastAsia="宋体" w:hAnsi="宋体" w:cs="宋体" w:hint="eastAsia"/>
          <w:color w:val="333333"/>
          <w:kern w:val="0"/>
          <w:sz w:val="27"/>
          <w:szCs w:val="27"/>
        </w:rPr>
      </w:pPr>
      <w:r w:rsidRPr="000523E0">
        <w:rPr>
          <w:rFonts w:ascii="宋体" w:eastAsia="宋体" w:hAnsi="宋体" w:cs="宋体" w:hint="eastAsia"/>
          <w:b/>
          <w:bCs/>
          <w:color w:val="333333"/>
          <w:kern w:val="0"/>
          <w:sz w:val="36"/>
          <w:szCs w:val="36"/>
        </w:rPr>
        <w:t>安全生产监管监察部门信息公开办法</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b/>
          <w:bCs/>
          <w:color w:val="333333"/>
          <w:kern w:val="0"/>
          <w:sz w:val="27"/>
        </w:rPr>
        <w:t>第一章</w:t>
      </w:r>
      <w:r w:rsidRPr="000523E0">
        <w:rPr>
          <w:rFonts w:ascii="Times New Roman" w:eastAsia="宋体" w:hAnsi="Times New Roman" w:cs="Times New Roman" w:hint="eastAsia"/>
          <w:b/>
          <w:bCs/>
          <w:color w:val="333333"/>
          <w:kern w:val="0"/>
          <w:sz w:val="27"/>
        </w:rPr>
        <w:t> </w:t>
      </w:r>
      <w:r w:rsidRPr="000523E0">
        <w:rPr>
          <w:rFonts w:ascii="宋体" w:eastAsia="宋体" w:hAnsi="宋体" w:cs="宋体" w:hint="eastAsia"/>
          <w:b/>
          <w:bCs/>
          <w:color w:val="333333"/>
          <w:kern w:val="0"/>
          <w:sz w:val="27"/>
        </w:rPr>
        <w:t>总</w:t>
      </w:r>
      <w:r w:rsidRPr="000523E0">
        <w:rPr>
          <w:rFonts w:ascii="Times New Roman" w:eastAsia="宋体" w:hAnsi="Times New Roman" w:cs="Times New Roman" w:hint="eastAsia"/>
          <w:b/>
          <w:bCs/>
          <w:color w:val="333333"/>
          <w:kern w:val="0"/>
          <w:sz w:val="27"/>
        </w:rPr>
        <w:t> </w:t>
      </w:r>
      <w:r w:rsidRPr="000523E0">
        <w:rPr>
          <w:rFonts w:ascii="宋体" w:eastAsia="宋体" w:hAnsi="宋体" w:cs="宋体" w:hint="eastAsia"/>
          <w:b/>
          <w:bCs/>
          <w:color w:val="333333"/>
          <w:kern w:val="0"/>
          <w:sz w:val="27"/>
        </w:rPr>
        <w:t>则</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第一条</w:t>
      </w:r>
      <w:r w:rsidRPr="000523E0">
        <w:rPr>
          <w:rFonts w:ascii="Times New Roman" w:eastAsia="宋体" w:hAnsi="Times New Roman" w:cs="Times New Roman" w:hint="eastAsia"/>
          <w:color w:val="333333"/>
          <w:kern w:val="0"/>
          <w:sz w:val="27"/>
          <w:szCs w:val="27"/>
        </w:rPr>
        <w:t> </w:t>
      </w:r>
      <w:r w:rsidRPr="000523E0">
        <w:rPr>
          <w:rFonts w:ascii="宋体" w:eastAsia="宋体" w:hAnsi="宋体" w:cs="宋体" w:hint="eastAsia"/>
          <w:color w:val="333333"/>
          <w:kern w:val="0"/>
          <w:sz w:val="27"/>
          <w:szCs w:val="27"/>
        </w:rPr>
        <w:t>为了深化政务公开，加强政务服务，保障公民、法人和其他组织依法获取安全生产监管监察部门信息，促进依法行政，依据《中华人民共和国政府信息公开条例》（以下简称《政府信息公开条例》）和有关法律、行政法规的规定，制定本办法。</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第二条</w:t>
      </w:r>
      <w:r w:rsidRPr="000523E0">
        <w:rPr>
          <w:rFonts w:ascii="Times New Roman" w:eastAsia="宋体" w:hAnsi="Times New Roman" w:cs="Times New Roman" w:hint="eastAsia"/>
          <w:color w:val="333333"/>
          <w:kern w:val="0"/>
          <w:sz w:val="27"/>
          <w:szCs w:val="27"/>
        </w:rPr>
        <w:t> </w:t>
      </w:r>
      <w:r w:rsidRPr="000523E0">
        <w:rPr>
          <w:rFonts w:ascii="宋体" w:eastAsia="宋体" w:hAnsi="宋体" w:cs="宋体" w:hint="eastAsia"/>
          <w:color w:val="333333"/>
          <w:kern w:val="0"/>
          <w:sz w:val="27"/>
          <w:szCs w:val="27"/>
        </w:rPr>
        <w:t>安全生产监督管理部门、煤矿安全监察机构（以下统称安全生产监管监察部门）公开本部门信息，适用本办法。</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第三条</w:t>
      </w:r>
      <w:r w:rsidRPr="000523E0">
        <w:rPr>
          <w:rFonts w:ascii="Times New Roman" w:eastAsia="宋体" w:hAnsi="Times New Roman" w:cs="Times New Roman" w:hint="eastAsia"/>
          <w:color w:val="333333"/>
          <w:kern w:val="0"/>
          <w:sz w:val="27"/>
          <w:szCs w:val="27"/>
        </w:rPr>
        <w:t> </w:t>
      </w:r>
      <w:r w:rsidRPr="000523E0">
        <w:rPr>
          <w:rFonts w:ascii="宋体" w:eastAsia="宋体" w:hAnsi="宋体" w:cs="宋体" w:hint="eastAsia"/>
          <w:color w:val="333333"/>
          <w:kern w:val="0"/>
          <w:sz w:val="27"/>
          <w:szCs w:val="27"/>
        </w:rPr>
        <w:t>本办法所称安全生产监管监察部门信息（以下简称信息），是指安全生产监管监察部门在依法履行安全生产监管监察职责过程中，制作或者获取的，以一定形式记录、保存的信息。</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lastRenderedPageBreak/>
        <w:t>第四条</w:t>
      </w:r>
      <w:r w:rsidRPr="000523E0">
        <w:rPr>
          <w:rFonts w:ascii="Times New Roman" w:eastAsia="宋体" w:hAnsi="Times New Roman" w:cs="Times New Roman" w:hint="eastAsia"/>
          <w:color w:val="333333"/>
          <w:kern w:val="0"/>
          <w:sz w:val="27"/>
          <w:szCs w:val="27"/>
        </w:rPr>
        <w:t> </w:t>
      </w:r>
      <w:r w:rsidRPr="000523E0">
        <w:rPr>
          <w:rFonts w:ascii="宋体" w:eastAsia="宋体" w:hAnsi="宋体" w:cs="宋体" w:hint="eastAsia"/>
          <w:color w:val="333333"/>
          <w:kern w:val="0"/>
          <w:sz w:val="27"/>
          <w:szCs w:val="27"/>
        </w:rPr>
        <w:t>安全生产监管监察部门应当加强对信息公开工作的组织领导，建立健全安全生产政府信息公开制度。</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第五条</w:t>
      </w:r>
      <w:r w:rsidRPr="000523E0">
        <w:rPr>
          <w:rFonts w:ascii="Times New Roman" w:eastAsia="宋体" w:hAnsi="Times New Roman" w:cs="Times New Roman" w:hint="eastAsia"/>
          <w:color w:val="333333"/>
          <w:kern w:val="0"/>
          <w:sz w:val="27"/>
          <w:szCs w:val="27"/>
        </w:rPr>
        <w:t> </w:t>
      </w:r>
      <w:r w:rsidRPr="000523E0">
        <w:rPr>
          <w:rFonts w:ascii="宋体" w:eastAsia="宋体" w:hAnsi="宋体" w:cs="宋体" w:hint="eastAsia"/>
          <w:color w:val="333333"/>
          <w:kern w:val="0"/>
          <w:sz w:val="27"/>
          <w:szCs w:val="27"/>
        </w:rPr>
        <w:t>安全生产监管监察部门应当指定专门机构负责本部门信息公开的日常工作，具体职责是：</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（一）组织制定本部门信息公开的制度；</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（二）组织编制本部门信息公开指南、公开目录和公开工作年度报告；</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（三）组织、协调本部门内设机构的信息公开工作；</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（四）组织维护和更新本部门已经公开的信息；</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（五）统一受理和答复向本部门提出的信息公开申请；</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（六）负责对拟公开信息的保密审查工作进行程序审核；</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（七）本部门规定与信息公开有关的其他职责。</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安全生产监管监察部门的其他内设机构应当依照本办法的规定，负责审核并主动公开本机构有关信息，并配合协助前款规定的专门机构做好本部门信息公开工作。</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第六条</w:t>
      </w:r>
      <w:r w:rsidRPr="000523E0">
        <w:rPr>
          <w:rFonts w:ascii="Times New Roman" w:eastAsia="宋体" w:hAnsi="Times New Roman" w:cs="Times New Roman" w:hint="eastAsia"/>
          <w:color w:val="333333"/>
          <w:kern w:val="0"/>
          <w:sz w:val="27"/>
          <w:szCs w:val="27"/>
        </w:rPr>
        <w:t> </w:t>
      </w:r>
      <w:r w:rsidRPr="000523E0">
        <w:rPr>
          <w:rFonts w:ascii="宋体" w:eastAsia="宋体" w:hAnsi="宋体" w:cs="宋体" w:hint="eastAsia"/>
          <w:color w:val="333333"/>
          <w:kern w:val="0"/>
          <w:sz w:val="27"/>
          <w:szCs w:val="27"/>
        </w:rPr>
        <w:t>安全生产监管监察部门应当依据有关法律、行政法规的规定加强对信息公开工作的保密审查，确保国家秘密信息安全。</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lastRenderedPageBreak/>
        <w:t>第七条</w:t>
      </w:r>
      <w:r w:rsidRPr="000523E0">
        <w:rPr>
          <w:rFonts w:ascii="Times New Roman" w:eastAsia="宋体" w:hAnsi="Times New Roman" w:cs="Times New Roman" w:hint="eastAsia"/>
          <w:color w:val="333333"/>
          <w:kern w:val="0"/>
          <w:sz w:val="27"/>
          <w:szCs w:val="27"/>
        </w:rPr>
        <w:t> </w:t>
      </w:r>
      <w:r w:rsidRPr="000523E0">
        <w:rPr>
          <w:rFonts w:ascii="宋体" w:eastAsia="宋体" w:hAnsi="宋体" w:cs="宋体" w:hint="eastAsia"/>
          <w:color w:val="333333"/>
          <w:kern w:val="0"/>
          <w:sz w:val="27"/>
          <w:szCs w:val="27"/>
        </w:rPr>
        <w:t>安全生产监管监察部门负责行政监察的机构应当加强对本部门信息公开工作的监督检查。</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第八条</w:t>
      </w:r>
      <w:r w:rsidRPr="000523E0">
        <w:rPr>
          <w:rFonts w:ascii="Times New Roman" w:eastAsia="宋体" w:hAnsi="Times New Roman" w:cs="Times New Roman" w:hint="eastAsia"/>
          <w:color w:val="333333"/>
          <w:kern w:val="0"/>
          <w:sz w:val="27"/>
          <w:szCs w:val="27"/>
        </w:rPr>
        <w:t> </w:t>
      </w:r>
      <w:r w:rsidRPr="000523E0">
        <w:rPr>
          <w:rFonts w:ascii="宋体" w:eastAsia="宋体" w:hAnsi="宋体" w:cs="宋体" w:hint="eastAsia"/>
          <w:color w:val="333333"/>
          <w:kern w:val="0"/>
          <w:sz w:val="27"/>
          <w:szCs w:val="27"/>
        </w:rPr>
        <w:t>安全生产监管监察部门应当建立健全信息公开的协调机制。安全生产监管监察部门拟发布的信息涉及其他行政机关或者与其他行政机关联合制作的，应当由负责发布信息的内设机构与其他行政机关进行沟通、确认，确保信息发布及时、准确。</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安全生产监管监察部门拟发布的信息依照国家有关规定需要批准的，未经批准不得发布。</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第九条</w:t>
      </w:r>
      <w:r w:rsidRPr="000523E0">
        <w:rPr>
          <w:rFonts w:ascii="Times New Roman" w:eastAsia="宋体" w:hAnsi="Times New Roman" w:cs="Times New Roman" w:hint="eastAsia"/>
          <w:color w:val="333333"/>
          <w:kern w:val="0"/>
          <w:sz w:val="27"/>
          <w:szCs w:val="27"/>
        </w:rPr>
        <w:t> </w:t>
      </w:r>
      <w:r w:rsidRPr="000523E0">
        <w:rPr>
          <w:rFonts w:ascii="宋体" w:eastAsia="宋体" w:hAnsi="宋体" w:cs="宋体" w:hint="eastAsia"/>
          <w:color w:val="333333"/>
          <w:kern w:val="0"/>
          <w:sz w:val="27"/>
          <w:szCs w:val="27"/>
        </w:rPr>
        <w:t>安全生产监管监察部门应当遵循依法、公正、公开、便民的原则，及时、准确地公开信息，但危及国家安全、公共安全、经济安全和社会稳定的信息除外。</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安全生产监管监察部门发现影响或者可能影响社会稳定、扰乱安全生产秩序的虚假或者不完整信息的，应当按照实事求是和审慎处理的原则，在职责范围内发布准确的信息予以澄清，及时回应社会关切，正确引导社会舆论。</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b/>
          <w:bCs/>
          <w:color w:val="333333"/>
          <w:kern w:val="0"/>
          <w:sz w:val="27"/>
        </w:rPr>
        <w:t>第二章</w:t>
      </w:r>
      <w:r w:rsidRPr="000523E0">
        <w:rPr>
          <w:rFonts w:ascii="Times New Roman" w:eastAsia="宋体" w:hAnsi="Times New Roman" w:cs="Times New Roman" w:hint="eastAsia"/>
          <w:b/>
          <w:bCs/>
          <w:color w:val="333333"/>
          <w:kern w:val="0"/>
          <w:sz w:val="27"/>
        </w:rPr>
        <w:t> </w:t>
      </w:r>
      <w:r w:rsidRPr="000523E0">
        <w:rPr>
          <w:rFonts w:ascii="宋体" w:eastAsia="宋体" w:hAnsi="宋体" w:cs="宋体" w:hint="eastAsia"/>
          <w:b/>
          <w:bCs/>
          <w:color w:val="333333"/>
          <w:kern w:val="0"/>
          <w:sz w:val="27"/>
        </w:rPr>
        <w:t>公开范围</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第十条</w:t>
      </w:r>
      <w:r w:rsidRPr="000523E0">
        <w:rPr>
          <w:rFonts w:ascii="Times New Roman" w:eastAsia="宋体" w:hAnsi="Times New Roman" w:cs="Times New Roman" w:hint="eastAsia"/>
          <w:color w:val="333333"/>
          <w:kern w:val="0"/>
          <w:sz w:val="27"/>
          <w:szCs w:val="27"/>
        </w:rPr>
        <w:t> </w:t>
      </w:r>
      <w:r w:rsidRPr="000523E0">
        <w:rPr>
          <w:rFonts w:ascii="宋体" w:eastAsia="宋体" w:hAnsi="宋体" w:cs="宋体" w:hint="eastAsia"/>
          <w:color w:val="333333"/>
          <w:kern w:val="0"/>
          <w:sz w:val="27"/>
          <w:szCs w:val="27"/>
        </w:rPr>
        <w:t>安全生产监管监察部门应当依照《政府信息公开条例》第九条的规定，在本部门职责范围内确定主动公开的信息的具体内容，并重点公开下列信息：</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lastRenderedPageBreak/>
        <w:t>（一）本部门基本信息，包括职能、内设机构、负责人姓名、办公地点、办事程序、联系方式等；</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（二）安全生产法律、法规、规章、标准和规范性文件；</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（三）安全生产的专项规划及相关政策；</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（四）安全生产行政许可的事项、负责承办的内设机构、依据、条件、数量、程序、期限以及申请行政许可需要提交的全部材料的目录及办理情况；</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（五）行政事业性收费的项目、依据、标准；</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（六）地方人民政府规定需要主动公开的财政信息；</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（七）开展安全生产监督检查的情况；</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（八）生产安全事故的发生情况，社会影响较大的生产安全事故的应急处置和救援情况，经过有关人民政府或者主管部门依法批复的事故调查和处理情况；</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（九）法律、法规和规章规定应当公开的其他信息。</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安全生产有关决策、规定或者规划、计划、方案等，涉及公民、法人和其他组织切身利益或者有重大社会影响的，在决策前应当广泛征求有关公民、法人和其他组织的意见，并以适当方式反馈或者公布意见采纳情况。</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lastRenderedPageBreak/>
        <w:t>第十一条</w:t>
      </w:r>
      <w:r w:rsidRPr="000523E0">
        <w:rPr>
          <w:rFonts w:ascii="Times New Roman" w:eastAsia="宋体" w:hAnsi="Times New Roman" w:cs="Times New Roman" w:hint="eastAsia"/>
          <w:color w:val="333333"/>
          <w:kern w:val="0"/>
          <w:sz w:val="27"/>
          <w:szCs w:val="27"/>
        </w:rPr>
        <w:t> </w:t>
      </w:r>
      <w:r w:rsidRPr="000523E0">
        <w:rPr>
          <w:rFonts w:ascii="宋体" w:eastAsia="宋体" w:hAnsi="宋体" w:cs="宋体" w:hint="eastAsia"/>
          <w:color w:val="333333"/>
          <w:kern w:val="0"/>
          <w:sz w:val="27"/>
          <w:szCs w:val="27"/>
        </w:rPr>
        <w:t>除本办法第十条规定应当主动公开的信息外，公民、法人或者其他组织可以根据自身生产、生活、科研等特殊需要，申请获取相关信息。</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公民、法人或者其他组织使用安全生产监管监察部门公开的信息，不得损害国家利益、公共利益和他人的合法权益。</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第十二条</w:t>
      </w:r>
      <w:r w:rsidRPr="000523E0">
        <w:rPr>
          <w:rFonts w:ascii="Times New Roman" w:eastAsia="宋体" w:hAnsi="Times New Roman" w:cs="Times New Roman" w:hint="eastAsia"/>
          <w:color w:val="333333"/>
          <w:kern w:val="0"/>
          <w:sz w:val="27"/>
          <w:szCs w:val="27"/>
        </w:rPr>
        <w:t> </w:t>
      </w:r>
      <w:r w:rsidRPr="000523E0">
        <w:rPr>
          <w:rFonts w:ascii="宋体" w:eastAsia="宋体" w:hAnsi="宋体" w:cs="宋体" w:hint="eastAsia"/>
          <w:color w:val="333333"/>
          <w:kern w:val="0"/>
          <w:sz w:val="27"/>
          <w:szCs w:val="27"/>
        </w:rPr>
        <w:t>安全生产监管监察部门的下列信息不予公开：</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（一）涉及国家秘密以及危及国家安全、公共安全、经济安全和社会稳定的；</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（二）属于商业秘密或者公开后可能导致商业秘密被泄露的；</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（三）属于个人隐私或者公开后可能导致对个人隐私权造成侵害的；</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（四）在日常工作中制作或者获取的内部管理信息；</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（五）尚未形成，需要进行汇总、加工、重新制作（作区分处理的除外），或者需要向其他行政机关、公民、法人或者其他组织搜集的信息；</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（六）处于讨论、研究或者审查中的过程性信息；</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（七）依照法律、法规和国务院规定不予公开的其他信息。</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安全生产监管监察部门有证据证明与申请人生产、生活、科研等特殊需要无关的信息，可以不予提供。</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lastRenderedPageBreak/>
        <w:t>与安全生产行政执法有关的信息，公开后可能影响检查、调查、取证等安全生产行政执法活动，或者危及公民、法人和其他组织人身或者财产安全的，安全生产监管监察部门可以暂时不予公开。在行政执法活动结束后，再依照本办法的规定予以公开。</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涉及商业秘密、个人隐私，经权利人同意公开，或者安全生产监管监察部门认为不公开可能对公共利益造成重大影响的信息，可以予以公开。</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b/>
          <w:bCs/>
          <w:color w:val="333333"/>
          <w:kern w:val="0"/>
          <w:sz w:val="27"/>
        </w:rPr>
        <w:t>第三章</w:t>
      </w:r>
      <w:r w:rsidRPr="000523E0">
        <w:rPr>
          <w:rFonts w:ascii="Times New Roman" w:eastAsia="宋体" w:hAnsi="Times New Roman" w:cs="Times New Roman" w:hint="eastAsia"/>
          <w:b/>
          <w:bCs/>
          <w:color w:val="333333"/>
          <w:kern w:val="0"/>
          <w:sz w:val="27"/>
        </w:rPr>
        <w:t> </w:t>
      </w:r>
      <w:r w:rsidRPr="000523E0">
        <w:rPr>
          <w:rFonts w:ascii="宋体" w:eastAsia="宋体" w:hAnsi="宋体" w:cs="宋体" w:hint="eastAsia"/>
          <w:b/>
          <w:bCs/>
          <w:color w:val="333333"/>
          <w:kern w:val="0"/>
          <w:sz w:val="27"/>
        </w:rPr>
        <w:t>公开方式和程序</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第十三条</w:t>
      </w:r>
      <w:r w:rsidRPr="000523E0">
        <w:rPr>
          <w:rFonts w:ascii="Times New Roman" w:eastAsia="宋体" w:hAnsi="Times New Roman" w:cs="Times New Roman" w:hint="eastAsia"/>
          <w:color w:val="333333"/>
          <w:kern w:val="0"/>
          <w:sz w:val="27"/>
          <w:szCs w:val="27"/>
        </w:rPr>
        <w:t> </w:t>
      </w:r>
      <w:r w:rsidRPr="000523E0">
        <w:rPr>
          <w:rFonts w:ascii="宋体" w:eastAsia="宋体" w:hAnsi="宋体" w:cs="宋体" w:hint="eastAsia"/>
          <w:color w:val="333333"/>
          <w:kern w:val="0"/>
          <w:sz w:val="27"/>
          <w:szCs w:val="27"/>
        </w:rPr>
        <w:t>安全生产监管监察部门应当通过政府网站、公报、新闻发布会或者报刊、广播、电视等便于公众知晓的方式主动公开本办法第十条规定的信息，并依照《政府信息公开条例》的规定及时向当地档案馆和公共图书馆提供主动公开的信息。具体办法由安全生产监管监察部门与当地档案馆、公共图书馆协商制定。</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安全生产监管监察部门可以根据需要，在办公地点设立信息查阅室、信息公告栏、电子信息屏等场所、设施公开信息。</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第十四条</w:t>
      </w:r>
      <w:r w:rsidRPr="000523E0">
        <w:rPr>
          <w:rFonts w:ascii="Times New Roman" w:eastAsia="宋体" w:hAnsi="Times New Roman" w:cs="Times New Roman" w:hint="eastAsia"/>
          <w:color w:val="333333"/>
          <w:kern w:val="0"/>
          <w:sz w:val="27"/>
          <w:szCs w:val="27"/>
        </w:rPr>
        <w:t> </w:t>
      </w:r>
      <w:r w:rsidRPr="000523E0">
        <w:rPr>
          <w:rFonts w:ascii="宋体" w:eastAsia="宋体" w:hAnsi="宋体" w:cs="宋体" w:hint="eastAsia"/>
          <w:color w:val="333333"/>
          <w:kern w:val="0"/>
          <w:sz w:val="27"/>
          <w:szCs w:val="27"/>
        </w:rPr>
        <w:t>安全生产监管监察部门制作的信息，由制作该信息的部门负责公开；安全生产监管监察部门从公民、法人或者其他组织获取的信息，由保存该信息的行政机关负责公开。法律、法规对政府信息公开的权限另有规定的，从其规定。</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lastRenderedPageBreak/>
        <w:t>第十五条</w:t>
      </w:r>
      <w:r w:rsidRPr="000523E0">
        <w:rPr>
          <w:rFonts w:ascii="Times New Roman" w:eastAsia="宋体" w:hAnsi="Times New Roman" w:cs="Times New Roman" w:hint="eastAsia"/>
          <w:color w:val="333333"/>
          <w:kern w:val="0"/>
          <w:sz w:val="27"/>
          <w:szCs w:val="27"/>
        </w:rPr>
        <w:t> </w:t>
      </w:r>
      <w:r w:rsidRPr="000523E0">
        <w:rPr>
          <w:rFonts w:ascii="宋体" w:eastAsia="宋体" w:hAnsi="宋体" w:cs="宋体" w:hint="eastAsia"/>
          <w:color w:val="333333"/>
          <w:kern w:val="0"/>
          <w:sz w:val="27"/>
          <w:szCs w:val="27"/>
        </w:rPr>
        <w:t>安全生产监管监察部门在制作信息时，应当明确该信息的公开属性，包括主动公开、依申请公开或者不予公开。</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对于需要主动公开的信息，安全生产监管监察部门应当自该信息形成或者变更之日起</w:t>
      </w:r>
      <w:r w:rsidRPr="000523E0">
        <w:rPr>
          <w:rFonts w:ascii="Times New Roman" w:eastAsia="宋体" w:hAnsi="Times New Roman" w:cs="Times New Roman" w:hint="eastAsia"/>
          <w:color w:val="333333"/>
          <w:kern w:val="0"/>
          <w:sz w:val="27"/>
          <w:szCs w:val="27"/>
        </w:rPr>
        <w:t>20</w:t>
      </w:r>
      <w:r w:rsidRPr="000523E0">
        <w:rPr>
          <w:rFonts w:ascii="宋体" w:eastAsia="宋体" w:hAnsi="宋体" w:cs="宋体" w:hint="eastAsia"/>
          <w:color w:val="333333"/>
          <w:kern w:val="0"/>
          <w:sz w:val="27"/>
          <w:szCs w:val="27"/>
        </w:rPr>
        <w:t>个工作日内予以公开。法律、法规对公开期限另有规定的，从其规定。</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第十六条</w:t>
      </w:r>
      <w:r w:rsidRPr="000523E0">
        <w:rPr>
          <w:rFonts w:ascii="Times New Roman" w:eastAsia="宋体" w:hAnsi="Times New Roman" w:cs="Times New Roman" w:hint="eastAsia"/>
          <w:color w:val="333333"/>
          <w:kern w:val="0"/>
          <w:sz w:val="27"/>
          <w:szCs w:val="27"/>
        </w:rPr>
        <w:t> </w:t>
      </w:r>
      <w:r w:rsidRPr="000523E0">
        <w:rPr>
          <w:rFonts w:ascii="宋体" w:eastAsia="宋体" w:hAnsi="宋体" w:cs="宋体" w:hint="eastAsia"/>
          <w:color w:val="333333"/>
          <w:kern w:val="0"/>
          <w:sz w:val="27"/>
          <w:szCs w:val="27"/>
        </w:rPr>
        <w:t>公民、法人或者其他组织依照本办法第十一条的规定申请获取信息的，应当按照“一事一申请”的原则填写《信息公开申请表》，向安全生产监管监察部门提出申请；填写《信息公开申请表》确有困难的，申请人可以口头提出，由受理该申请的安全生产监管监察部门代为填写，申请人签字确认。</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第十七条</w:t>
      </w:r>
      <w:r w:rsidRPr="000523E0">
        <w:rPr>
          <w:rFonts w:ascii="Times New Roman" w:eastAsia="宋体" w:hAnsi="Times New Roman" w:cs="Times New Roman" w:hint="eastAsia"/>
          <w:color w:val="333333"/>
          <w:kern w:val="0"/>
          <w:sz w:val="27"/>
          <w:szCs w:val="27"/>
        </w:rPr>
        <w:t> </w:t>
      </w:r>
      <w:r w:rsidRPr="000523E0">
        <w:rPr>
          <w:rFonts w:ascii="宋体" w:eastAsia="宋体" w:hAnsi="宋体" w:cs="宋体" w:hint="eastAsia"/>
          <w:color w:val="333333"/>
          <w:kern w:val="0"/>
          <w:sz w:val="27"/>
          <w:szCs w:val="27"/>
        </w:rPr>
        <w:t>安全生产监管监察部门收到《信息公开申请表》后，负责信息公开的专门机构应当进行审查，符合要求的，予以受理，并在收到《信息公开申请表》之日起</w:t>
      </w:r>
      <w:r w:rsidRPr="000523E0">
        <w:rPr>
          <w:rFonts w:ascii="Times New Roman" w:eastAsia="宋体" w:hAnsi="Times New Roman" w:cs="Times New Roman" w:hint="eastAsia"/>
          <w:color w:val="333333"/>
          <w:kern w:val="0"/>
          <w:sz w:val="27"/>
          <w:szCs w:val="27"/>
        </w:rPr>
        <w:t>3</w:t>
      </w:r>
      <w:r w:rsidRPr="000523E0">
        <w:rPr>
          <w:rFonts w:ascii="宋体" w:eastAsia="宋体" w:hAnsi="宋体" w:cs="宋体" w:hint="eastAsia"/>
          <w:color w:val="333333"/>
          <w:kern w:val="0"/>
          <w:sz w:val="27"/>
          <w:szCs w:val="27"/>
        </w:rPr>
        <w:t>个工作日内向申请人出具申请登记回执；不予受理的，应当书面告知申请人不予受理的理由。</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第十八条</w:t>
      </w:r>
      <w:r w:rsidRPr="000523E0">
        <w:rPr>
          <w:rFonts w:ascii="Times New Roman" w:eastAsia="宋体" w:hAnsi="Times New Roman" w:cs="Times New Roman" w:hint="eastAsia"/>
          <w:color w:val="333333"/>
          <w:kern w:val="0"/>
          <w:sz w:val="27"/>
          <w:szCs w:val="27"/>
        </w:rPr>
        <w:t> </w:t>
      </w:r>
      <w:r w:rsidRPr="000523E0">
        <w:rPr>
          <w:rFonts w:ascii="宋体" w:eastAsia="宋体" w:hAnsi="宋体" w:cs="宋体" w:hint="eastAsia"/>
          <w:color w:val="333333"/>
          <w:kern w:val="0"/>
          <w:sz w:val="27"/>
          <w:szCs w:val="27"/>
        </w:rPr>
        <w:t>安全生产监管监察部门受理信息公开申请后，负责信息公开的专门机构能够当场答复的，应当当场答复；不能够当场答复的，应当及时转送本部门相关内设机构办理。</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安全生产监管监察部门受理的信息公开申请，应当自收到《信息公开申请表》之日起</w:t>
      </w:r>
      <w:r w:rsidRPr="000523E0">
        <w:rPr>
          <w:rFonts w:ascii="Times New Roman" w:eastAsia="宋体" w:hAnsi="Times New Roman" w:cs="Times New Roman" w:hint="eastAsia"/>
          <w:color w:val="333333"/>
          <w:kern w:val="0"/>
          <w:sz w:val="27"/>
          <w:szCs w:val="27"/>
        </w:rPr>
        <w:t>15</w:t>
      </w:r>
      <w:r w:rsidRPr="000523E0">
        <w:rPr>
          <w:rFonts w:ascii="宋体" w:eastAsia="宋体" w:hAnsi="宋体" w:cs="宋体" w:hint="eastAsia"/>
          <w:color w:val="333333"/>
          <w:kern w:val="0"/>
          <w:sz w:val="27"/>
          <w:szCs w:val="27"/>
        </w:rPr>
        <w:t>个工作日内按照本办法第十九条的规定予以答复；不能在</w:t>
      </w:r>
      <w:r w:rsidRPr="000523E0">
        <w:rPr>
          <w:rFonts w:ascii="Times New Roman" w:eastAsia="宋体" w:hAnsi="Times New Roman" w:cs="Times New Roman" w:hint="eastAsia"/>
          <w:color w:val="333333"/>
          <w:kern w:val="0"/>
          <w:sz w:val="27"/>
          <w:szCs w:val="27"/>
        </w:rPr>
        <w:t>15</w:t>
      </w:r>
      <w:r w:rsidRPr="000523E0">
        <w:rPr>
          <w:rFonts w:ascii="宋体" w:eastAsia="宋体" w:hAnsi="宋体" w:cs="宋体" w:hint="eastAsia"/>
          <w:color w:val="333333"/>
          <w:kern w:val="0"/>
          <w:sz w:val="27"/>
          <w:szCs w:val="27"/>
        </w:rPr>
        <w:t>个工作日内作出答复的，经本部门负责信息公开的专门机构</w:t>
      </w:r>
      <w:r w:rsidRPr="000523E0">
        <w:rPr>
          <w:rFonts w:ascii="宋体" w:eastAsia="宋体" w:hAnsi="宋体" w:cs="宋体" w:hint="eastAsia"/>
          <w:color w:val="333333"/>
          <w:kern w:val="0"/>
          <w:sz w:val="27"/>
          <w:szCs w:val="27"/>
        </w:rPr>
        <w:lastRenderedPageBreak/>
        <w:t>负责人同意，可以适当延长答复期限，并书面告知申请人，延长答复的期限最长不得超过</w:t>
      </w:r>
      <w:r w:rsidRPr="000523E0">
        <w:rPr>
          <w:rFonts w:ascii="Times New Roman" w:eastAsia="宋体" w:hAnsi="Times New Roman" w:cs="Times New Roman" w:hint="eastAsia"/>
          <w:color w:val="333333"/>
          <w:kern w:val="0"/>
          <w:sz w:val="27"/>
          <w:szCs w:val="27"/>
        </w:rPr>
        <w:t>15</w:t>
      </w:r>
      <w:r w:rsidRPr="000523E0">
        <w:rPr>
          <w:rFonts w:ascii="宋体" w:eastAsia="宋体" w:hAnsi="宋体" w:cs="宋体" w:hint="eastAsia"/>
          <w:color w:val="333333"/>
          <w:kern w:val="0"/>
          <w:sz w:val="27"/>
          <w:szCs w:val="27"/>
        </w:rPr>
        <w:t>个工作日。</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申请获取的信息涉及第三方权益的，受理申请的安全生产监管监察部门征求第三方意见所需时间不计算在前款规定的期限内。</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第十九条</w:t>
      </w:r>
      <w:r w:rsidRPr="000523E0">
        <w:rPr>
          <w:rFonts w:ascii="Times New Roman" w:eastAsia="宋体" w:hAnsi="Times New Roman" w:cs="Times New Roman" w:hint="eastAsia"/>
          <w:color w:val="333333"/>
          <w:kern w:val="0"/>
          <w:sz w:val="27"/>
          <w:szCs w:val="27"/>
        </w:rPr>
        <w:t> </w:t>
      </w:r>
      <w:r w:rsidRPr="000523E0">
        <w:rPr>
          <w:rFonts w:ascii="宋体" w:eastAsia="宋体" w:hAnsi="宋体" w:cs="宋体" w:hint="eastAsia"/>
          <w:color w:val="333333"/>
          <w:kern w:val="0"/>
          <w:sz w:val="27"/>
          <w:szCs w:val="27"/>
        </w:rPr>
        <w:t>对于已经受理的信息公开申请，安全生产监管监察部门应当根据下列情况分别予以答复：</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（一）属于本部门信息公开范围的，应当书面告知申请人获取该信息的方式、途径，或者直接向申请人提供该信息；</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（二）属于不予公开范围的，应当书面告知申请人不予公开的理由、依据；</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（三）依法不属于本部门职能范围或者信息不存在的，应当书面告知申请人，对能够确定该信息的公开机关的，应当告知申请人该行政机关的名称和联系方式；</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（四）申请内容不明确的，应当书面告知申请人作出更改、补充。</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申请获取的信息中含有不应当公开的内容，但是能够作区分处理的，安全生产监管监察部门应当向申请人提供可以公开的信息内容。</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第二十条</w:t>
      </w:r>
      <w:r w:rsidRPr="000523E0">
        <w:rPr>
          <w:rFonts w:ascii="Times New Roman" w:eastAsia="宋体" w:hAnsi="Times New Roman" w:cs="Times New Roman" w:hint="eastAsia"/>
          <w:color w:val="333333"/>
          <w:kern w:val="0"/>
          <w:sz w:val="27"/>
          <w:szCs w:val="27"/>
        </w:rPr>
        <w:t> </w:t>
      </w:r>
      <w:r w:rsidRPr="000523E0">
        <w:rPr>
          <w:rFonts w:ascii="宋体" w:eastAsia="宋体" w:hAnsi="宋体" w:cs="宋体" w:hint="eastAsia"/>
          <w:color w:val="333333"/>
          <w:kern w:val="0"/>
          <w:sz w:val="27"/>
          <w:szCs w:val="27"/>
        </w:rPr>
        <w:t>申请获取的信息涉及商业秘密、个人隐私，或者公开后可能损害第三方合法权益的，受理申请的安全生产监管监察部门应当书面征求第三方的意见。第三方不同意公开的，不得公开；但是，受理申请</w:t>
      </w:r>
      <w:r w:rsidRPr="000523E0">
        <w:rPr>
          <w:rFonts w:ascii="宋体" w:eastAsia="宋体" w:hAnsi="宋体" w:cs="宋体" w:hint="eastAsia"/>
          <w:color w:val="333333"/>
          <w:kern w:val="0"/>
          <w:sz w:val="27"/>
          <w:szCs w:val="27"/>
        </w:rPr>
        <w:lastRenderedPageBreak/>
        <w:t>的安全生产监管监察部门认为不公开可能对公共利益造成重大影响的，应当予以公开，并将决定公开的信息内容和理由书面通知第三方。</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第二十一条</w:t>
      </w:r>
      <w:r w:rsidRPr="000523E0">
        <w:rPr>
          <w:rFonts w:ascii="Times New Roman" w:eastAsia="宋体" w:hAnsi="Times New Roman" w:cs="Times New Roman" w:hint="eastAsia"/>
          <w:color w:val="333333"/>
          <w:kern w:val="0"/>
          <w:sz w:val="27"/>
          <w:szCs w:val="27"/>
        </w:rPr>
        <w:t> </w:t>
      </w:r>
      <w:r w:rsidRPr="000523E0">
        <w:rPr>
          <w:rFonts w:ascii="宋体" w:eastAsia="宋体" w:hAnsi="宋体" w:cs="宋体" w:hint="eastAsia"/>
          <w:color w:val="333333"/>
          <w:kern w:val="0"/>
          <w:sz w:val="27"/>
          <w:szCs w:val="27"/>
        </w:rPr>
        <w:t>公民、法人和其他组织有证据证明与其自身相关的信息不准确的，有权要求更正。受理申请的安全生产监管监察部门经核实后，应当予以更正，并将更正后的信息书面告知申请人；无权更正的，应当转送有权更正的部门或者其他行政机关处理，并告知申请人。</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第二十二条</w:t>
      </w:r>
      <w:r w:rsidRPr="000523E0">
        <w:rPr>
          <w:rFonts w:ascii="Times New Roman" w:eastAsia="宋体" w:hAnsi="Times New Roman" w:cs="Times New Roman" w:hint="eastAsia"/>
          <w:color w:val="333333"/>
          <w:kern w:val="0"/>
          <w:sz w:val="27"/>
          <w:szCs w:val="27"/>
        </w:rPr>
        <w:t> </w:t>
      </w:r>
      <w:r w:rsidRPr="000523E0">
        <w:rPr>
          <w:rFonts w:ascii="宋体" w:eastAsia="宋体" w:hAnsi="宋体" w:cs="宋体" w:hint="eastAsia"/>
          <w:color w:val="333333"/>
          <w:kern w:val="0"/>
          <w:sz w:val="27"/>
          <w:szCs w:val="27"/>
        </w:rPr>
        <w:t>对于依申请公开的信息，安全生产监管监察部门应当按照申请人要求的形式予以提供；无法按照申请人要求的形式提供的，可以通过安排申请人查阅相关资料、提供复制件或者其他适当的形式提供。</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第二十三条</w:t>
      </w:r>
      <w:r w:rsidRPr="000523E0">
        <w:rPr>
          <w:rFonts w:ascii="Times New Roman" w:eastAsia="宋体" w:hAnsi="Times New Roman" w:cs="Times New Roman" w:hint="eastAsia"/>
          <w:color w:val="333333"/>
          <w:kern w:val="0"/>
          <w:sz w:val="27"/>
          <w:szCs w:val="27"/>
        </w:rPr>
        <w:t> </w:t>
      </w:r>
      <w:r w:rsidRPr="000523E0">
        <w:rPr>
          <w:rFonts w:ascii="宋体" w:eastAsia="宋体" w:hAnsi="宋体" w:cs="宋体" w:hint="eastAsia"/>
          <w:color w:val="333333"/>
          <w:kern w:val="0"/>
          <w:sz w:val="27"/>
          <w:szCs w:val="27"/>
        </w:rPr>
        <w:t>安全生产监管监察部门依申请提供信息，除可以按照国家规定的标准向申请人收取检索、复制、邮寄等成本费用外，不得收取其他费用。</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申请获取信息的公民确有经济困难的，经本人申请、安全生产监管监察部门负责信息公开的专门机构负责人审核同意，可以减免相关费用。</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b/>
          <w:bCs/>
          <w:color w:val="333333"/>
          <w:kern w:val="0"/>
          <w:sz w:val="27"/>
        </w:rPr>
        <w:t>第四章</w:t>
      </w:r>
      <w:r w:rsidRPr="000523E0">
        <w:rPr>
          <w:rFonts w:ascii="Times New Roman" w:eastAsia="宋体" w:hAnsi="Times New Roman" w:cs="Times New Roman" w:hint="eastAsia"/>
          <w:b/>
          <w:bCs/>
          <w:color w:val="333333"/>
          <w:kern w:val="0"/>
          <w:sz w:val="27"/>
        </w:rPr>
        <w:t> </w:t>
      </w:r>
      <w:r w:rsidRPr="000523E0">
        <w:rPr>
          <w:rFonts w:ascii="宋体" w:eastAsia="宋体" w:hAnsi="宋体" w:cs="宋体" w:hint="eastAsia"/>
          <w:b/>
          <w:bCs/>
          <w:color w:val="333333"/>
          <w:kern w:val="0"/>
          <w:sz w:val="27"/>
        </w:rPr>
        <w:t>监督与保障</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第二十四条</w:t>
      </w:r>
      <w:r w:rsidRPr="000523E0">
        <w:rPr>
          <w:rFonts w:ascii="Times New Roman" w:eastAsia="宋体" w:hAnsi="Times New Roman" w:cs="Times New Roman" w:hint="eastAsia"/>
          <w:color w:val="333333"/>
          <w:kern w:val="0"/>
          <w:sz w:val="27"/>
          <w:szCs w:val="27"/>
        </w:rPr>
        <w:t> </w:t>
      </w:r>
      <w:r w:rsidRPr="000523E0">
        <w:rPr>
          <w:rFonts w:ascii="宋体" w:eastAsia="宋体" w:hAnsi="宋体" w:cs="宋体" w:hint="eastAsia"/>
          <w:color w:val="333333"/>
          <w:kern w:val="0"/>
          <w:sz w:val="27"/>
          <w:szCs w:val="27"/>
        </w:rPr>
        <w:t>安全生产监管监察部门应当建立健全信息发布保密审查制度，明确保密审查的人员、方法、程序和责任。</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lastRenderedPageBreak/>
        <w:t>安全生产监管监察部门在公开信息前，应当依照《中华人民共和国保守国家秘密法》、《安全生产工作国家秘密范围的规定》等法律、行政法规和有关保密制度，对拟公开的信息进行保密审查。</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安全生产监管监察部门在保密审查过程中不能确定是否涉及国家秘密的，应当说明信息来源和本部门的保密审查意见，报上级安全生产监管监察部门或者本级保密行政管理部门确定。</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第二十五条</w:t>
      </w:r>
      <w:r w:rsidRPr="000523E0">
        <w:rPr>
          <w:rFonts w:ascii="Times New Roman" w:eastAsia="宋体" w:hAnsi="Times New Roman" w:cs="Times New Roman" w:hint="eastAsia"/>
          <w:color w:val="333333"/>
          <w:kern w:val="0"/>
          <w:sz w:val="27"/>
          <w:szCs w:val="27"/>
        </w:rPr>
        <w:t> </w:t>
      </w:r>
      <w:r w:rsidRPr="000523E0">
        <w:rPr>
          <w:rFonts w:ascii="宋体" w:eastAsia="宋体" w:hAnsi="宋体" w:cs="宋体" w:hint="eastAsia"/>
          <w:color w:val="333333"/>
          <w:kern w:val="0"/>
          <w:sz w:val="27"/>
          <w:szCs w:val="27"/>
        </w:rPr>
        <w:t>安全生产监管监察部门应当编制、公布本部门信息公开指南及信息公开目录，并及时更新。</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信息公开指南应当包括信息的分类、编排体系、获取方式和信息公开专门机构的名称、办公地址、办公时间、联系电话、传真号码、电子邮箱等内容。</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信息公开目录应当包括信息的索引、名称、信息内容概述、生成日期、公开时间等内容。</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第二十六条</w:t>
      </w:r>
      <w:r w:rsidRPr="000523E0">
        <w:rPr>
          <w:rFonts w:ascii="Times New Roman" w:eastAsia="宋体" w:hAnsi="Times New Roman" w:cs="Times New Roman" w:hint="eastAsia"/>
          <w:color w:val="333333"/>
          <w:kern w:val="0"/>
          <w:sz w:val="27"/>
          <w:szCs w:val="27"/>
        </w:rPr>
        <w:t> </w:t>
      </w:r>
      <w:r w:rsidRPr="000523E0">
        <w:rPr>
          <w:rFonts w:ascii="宋体" w:eastAsia="宋体" w:hAnsi="宋体" w:cs="宋体" w:hint="eastAsia"/>
          <w:color w:val="333333"/>
          <w:kern w:val="0"/>
          <w:sz w:val="27"/>
          <w:szCs w:val="27"/>
        </w:rPr>
        <w:t>安全生产监管监察部门应当建立健全信息公开工作考核制度、社会评议制度和责任追究制度，定期对信息公开工作进行考核、评议。</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第二十七条</w:t>
      </w:r>
      <w:r w:rsidRPr="000523E0">
        <w:rPr>
          <w:rFonts w:ascii="Times New Roman" w:eastAsia="宋体" w:hAnsi="Times New Roman" w:cs="Times New Roman" w:hint="eastAsia"/>
          <w:color w:val="333333"/>
          <w:kern w:val="0"/>
          <w:sz w:val="27"/>
          <w:szCs w:val="27"/>
        </w:rPr>
        <w:t> </w:t>
      </w:r>
      <w:r w:rsidRPr="000523E0">
        <w:rPr>
          <w:rFonts w:ascii="宋体" w:eastAsia="宋体" w:hAnsi="宋体" w:cs="宋体" w:hint="eastAsia"/>
          <w:color w:val="333333"/>
          <w:kern w:val="0"/>
          <w:sz w:val="27"/>
          <w:szCs w:val="27"/>
        </w:rPr>
        <w:t>安全生产监管监察部门应当于每年</w:t>
      </w:r>
      <w:r w:rsidRPr="000523E0">
        <w:rPr>
          <w:rFonts w:ascii="Times New Roman" w:eastAsia="宋体" w:hAnsi="Times New Roman" w:cs="Times New Roman" w:hint="eastAsia"/>
          <w:color w:val="333333"/>
          <w:kern w:val="0"/>
          <w:sz w:val="27"/>
          <w:szCs w:val="27"/>
        </w:rPr>
        <w:t>3</w:t>
      </w:r>
      <w:r w:rsidRPr="000523E0">
        <w:rPr>
          <w:rFonts w:ascii="宋体" w:eastAsia="宋体" w:hAnsi="宋体" w:cs="宋体" w:hint="eastAsia"/>
          <w:color w:val="333333"/>
          <w:kern w:val="0"/>
          <w:sz w:val="27"/>
          <w:szCs w:val="27"/>
        </w:rPr>
        <w:t>月</w:t>
      </w:r>
      <w:r w:rsidRPr="000523E0">
        <w:rPr>
          <w:rFonts w:ascii="Times New Roman" w:eastAsia="宋体" w:hAnsi="Times New Roman" w:cs="Times New Roman" w:hint="eastAsia"/>
          <w:color w:val="333333"/>
          <w:kern w:val="0"/>
          <w:sz w:val="27"/>
          <w:szCs w:val="27"/>
        </w:rPr>
        <w:t>31</w:t>
      </w:r>
      <w:r w:rsidRPr="000523E0">
        <w:rPr>
          <w:rFonts w:ascii="宋体" w:eastAsia="宋体" w:hAnsi="宋体" w:cs="宋体" w:hint="eastAsia"/>
          <w:color w:val="333333"/>
          <w:kern w:val="0"/>
          <w:sz w:val="27"/>
          <w:szCs w:val="27"/>
        </w:rPr>
        <w:t>日前公布本部门上一年度信息公开工作年度报告。年度报告应当包括下列内容：</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（一）本部门主动公开信息的情况；</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lastRenderedPageBreak/>
        <w:t>（二）本部门依申请公开信息和不予公开信息的情况；</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（三）信息公开工作的收费及减免情况；</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（四）因信息公开申请行政复议、提起行政诉讼的情况；</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（五）信息公开工作存在的主要问题及改进情况；</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（六）其他需要报告的事项。</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第二十八条</w:t>
      </w:r>
      <w:r w:rsidRPr="000523E0">
        <w:rPr>
          <w:rFonts w:ascii="Times New Roman" w:eastAsia="宋体" w:hAnsi="Times New Roman" w:cs="Times New Roman" w:hint="eastAsia"/>
          <w:color w:val="333333"/>
          <w:kern w:val="0"/>
          <w:sz w:val="27"/>
          <w:szCs w:val="27"/>
        </w:rPr>
        <w:t> </w:t>
      </w:r>
      <w:r w:rsidRPr="000523E0">
        <w:rPr>
          <w:rFonts w:ascii="宋体" w:eastAsia="宋体" w:hAnsi="宋体" w:cs="宋体" w:hint="eastAsia"/>
          <w:color w:val="333333"/>
          <w:kern w:val="0"/>
          <w:sz w:val="27"/>
          <w:szCs w:val="27"/>
        </w:rPr>
        <w:t>公民、法人或者其他组织认为安全生产监管监察部门不依法履行信息公开义务的，可以向上级安全生产监管监察部门举报。收到举报的安全生产监管监察部门应当依照《信访条例》的规定予以处理，督促被举报的安全生产监管监察部门依法履行信息公开义务。</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第二十九条</w:t>
      </w:r>
      <w:r w:rsidRPr="000523E0">
        <w:rPr>
          <w:rFonts w:ascii="Times New Roman" w:eastAsia="宋体" w:hAnsi="Times New Roman" w:cs="Times New Roman" w:hint="eastAsia"/>
          <w:color w:val="333333"/>
          <w:kern w:val="0"/>
          <w:sz w:val="27"/>
          <w:szCs w:val="27"/>
        </w:rPr>
        <w:t> </w:t>
      </w:r>
      <w:r w:rsidRPr="000523E0">
        <w:rPr>
          <w:rFonts w:ascii="宋体" w:eastAsia="宋体" w:hAnsi="宋体" w:cs="宋体" w:hint="eastAsia"/>
          <w:color w:val="333333"/>
          <w:kern w:val="0"/>
          <w:sz w:val="27"/>
          <w:szCs w:val="27"/>
        </w:rPr>
        <w:t>公民、法人或者其他组织认为信息公开工作中的具体行政行为侵犯其合法权益的，可以依法申请行政复议或者提起行政诉讼。</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第三十条</w:t>
      </w:r>
      <w:r w:rsidRPr="000523E0">
        <w:rPr>
          <w:rFonts w:ascii="Times New Roman" w:eastAsia="宋体" w:hAnsi="Times New Roman" w:cs="Times New Roman" w:hint="eastAsia"/>
          <w:color w:val="333333"/>
          <w:kern w:val="0"/>
          <w:sz w:val="27"/>
          <w:szCs w:val="27"/>
        </w:rPr>
        <w:t> </w:t>
      </w:r>
      <w:r w:rsidRPr="000523E0">
        <w:rPr>
          <w:rFonts w:ascii="宋体" w:eastAsia="宋体" w:hAnsi="宋体" w:cs="宋体" w:hint="eastAsia"/>
          <w:color w:val="333333"/>
          <w:kern w:val="0"/>
          <w:sz w:val="27"/>
          <w:szCs w:val="27"/>
        </w:rPr>
        <w:t>安全生产监管监察部门及其工作人员违反本办法的规定，有下列情形之一的，由本部门负责行政监察的机构或者其上级安全生产监管监察部门责令改正；情节严重的，对部门主要负责人、直接负责的主管人员和其他直接责任人员依法给予处分；构成犯罪的，依法追究刑事责任：</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（一）不依法履行信息公开义务的；</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（二）不及时更新公开的信息内容、信息公开指南和信息公开目录的；</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lastRenderedPageBreak/>
        <w:t>（三）违反规定收取费用的；</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（四）通过其他组织、个人以有偿服务方式提供信息的；</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（五）公开不应当公开的信息的；</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（六）故意提供虚假信息的；</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（七）违反有关法律法规和本办法规定的其他行为。</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b/>
          <w:bCs/>
          <w:color w:val="333333"/>
          <w:kern w:val="0"/>
          <w:sz w:val="27"/>
        </w:rPr>
        <w:t>第五章</w:t>
      </w:r>
      <w:r w:rsidRPr="000523E0">
        <w:rPr>
          <w:rFonts w:ascii="Times New Roman" w:eastAsia="宋体" w:hAnsi="Times New Roman" w:cs="Times New Roman" w:hint="eastAsia"/>
          <w:b/>
          <w:bCs/>
          <w:color w:val="333333"/>
          <w:kern w:val="0"/>
          <w:sz w:val="27"/>
        </w:rPr>
        <w:t> </w:t>
      </w:r>
      <w:r w:rsidRPr="000523E0">
        <w:rPr>
          <w:rFonts w:ascii="宋体" w:eastAsia="宋体" w:hAnsi="宋体" w:cs="宋体" w:hint="eastAsia"/>
          <w:b/>
          <w:bCs/>
          <w:color w:val="333333"/>
          <w:kern w:val="0"/>
          <w:sz w:val="27"/>
        </w:rPr>
        <w:t>附</w:t>
      </w:r>
      <w:r w:rsidRPr="000523E0">
        <w:rPr>
          <w:rFonts w:ascii="Times New Roman" w:eastAsia="宋体" w:hAnsi="Times New Roman" w:cs="Times New Roman" w:hint="eastAsia"/>
          <w:b/>
          <w:bCs/>
          <w:color w:val="333333"/>
          <w:kern w:val="0"/>
          <w:sz w:val="27"/>
        </w:rPr>
        <w:t> </w:t>
      </w:r>
      <w:r w:rsidRPr="000523E0">
        <w:rPr>
          <w:rFonts w:ascii="宋体" w:eastAsia="宋体" w:hAnsi="宋体" w:cs="宋体" w:hint="eastAsia"/>
          <w:b/>
          <w:bCs/>
          <w:color w:val="333333"/>
          <w:kern w:val="0"/>
          <w:sz w:val="27"/>
        </w:rPr>
        <w:t>则</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第三十一条</w:t>
      </w:r>
      <w:r w:rsidRPr="000523E0">
        <w:rPr>
          <w:rFonts w:ascii="Times New Roman" w:eastAsia="宋体" w:hAnsi="Times New Roman" w:cs="Times New Roman" w:hint="eastAsia"/>
          <w:color w:val="333333"/>
          <w:kern w:val="0"/>
          <w:sz w:val="27"/>
          <w:szCs w:val="27"/>
        </w:rPr>
        <w:t> </w:t>
      </w:r>
      <w:r w:rsidRPr="000523E0">
        <w:rPr>
          <w:rFonts w:ascii="宋体" w:eastAsia="宋体" w:hAnsi="宋体" w:cs="宋体" w:hint="eastAsia"/>
          <w:color w:val="333333"/>
          <w:kern w:val="0"/>
          <w:sz w:val="27"/>
          <w:szCs w:val="27"/>
        </w:rPr>
        <w:t>国家安全生产监督管理总局管理的具有行政职能的事业单位的有关信息公开，参照本办法执行。</w:t>
      </w:r>
    </w:p>
    <w:p w:rsidR="000523E0" w:rsidRPr="000523E0" w:rsidRDefault="000523E0" w:rsidP="000523E0">
      <w:pPr>
        <w:widowControl/>
        <w:shd w:val="clear" w:color="auto" w:fill="FFFFFF"/>
        <w:spacing w:after="240" w:line="360" w:lineRule="atLeast"/>
        <w:ind w:firstLine="420"/>
        <w:jc w:val="left"/>
        <w:rPr>
          <w:rFonts w:ascii="宋体" w:eastAsia="宋体" w:hAnsi="宋体" w:cs="宋体" w:hint="eastAsia"/>
          <w:color w:val="333333"/>
          <w:kern w:val="0"/>
          <w:sz w:val="27"/>
          <w:szCs w:val="27"/>
        </w:rPr>
      </w:pPr>
      <w:r w:rsidRPr="000523E0">
        <w:rPr>
          <w:rFonts w:ascii="宋体" w:eastAsia="宋体" w:hAnsi="宋体" w:cs="宋体" w:hint="eastAsia"/>
          <w:color w:val="333333"/>
          <w:kern w:val="0"/>
          <w:sz w:val="27"/>
          <w:szCs w:val="27"/>
        </w:rPr>
        <w:t>第三十二条</w:t>
      </w:r>
      <w:r w:rsidRPr="000523E0">
        <w:rPr>
          <w:rFonts w:ascii="Times New Roman" w:eastAsia="宋体" w:hAnsi="Times New Roman" w:cs="Times New Roman" w:hint="eastAsia"/>
          <w:color w:val="333333"/>
          <w:kern w:val="0"/>
          <w:sz w:val="27"/>
          <w:szCs w:val="27"/>
        </w:rPr>
        <w:t> </w:t>
      </w:r>
      <w:r w:rsidRPr="000523E0">
        <w:rPr>
          <w:rFonts w:ascii="宋体" w:eastAsia="宋体" w:hAnsi="宋体" w:cs="宋体" w:hint="eastAsia"/>
          <w:color w:val="333333"/>
          <w:kern w:val="0"/>
          <w:sz w:val="27"/>
          <w:szCs w:val="27"/>
        </w:rPr>
        <w:t>本办法自 </w:t>
      </w:r>
      <w:r w:rsidRPr="000523E0">
        <w:rPr>
          <w:rFonts w:ascii="Times New Roman" w:eastAsia="宋体" w:hAnsi="Times New Roman" w:cs="Times New Roman" w:hint="eastAsia"/>
          <w:color w:val="333333"/>
          <w:kern w:val="0"/>
          <w:sz w:val="27"/>
          <w:szCs w:val="27"/>
        </w:rPr>
        <w:t>2012</w:t>
      </w:r>
      <w:r w:rsidRPr="000523E0">
        <w:rPr>
          <w:rFonts w:ascii="宋体" w:eastAsia="宋体" w:hAnsi="宋体" w:cs="宋体" w:hint="eastAsia"/>
          <w:color w:val="333333"/>
          <w:kern w:val="0"/>
          <w:sz w:val="27"/>
          <w:szCs w:val="27"/>
        </w:rPr>
        <w:t> 年 </w:t>
      </w:r>
      <w:r w:rsidRPr="000523E0">
        <w:rPr>
          <w:rFonts w:ascii="Times New Roman" w:eastAsia="宋体" w:hAnsi="Times New Roman" w:cs="Times New Roman" w:hint="eastAsia"/>
          <w:color w:val="333333"/>
          <w:kern w:val="0"/>
          <w:sz w:val="27"/>
          <w:szCs w:val="27"/>
        </w:rPr>
        <w:t>11</w:t>
      </w:r>
      <w:r w:rsidRPr="000523E0">
        <w:rPr>
          <w:rFonts w:ascii="宋体" w:eastAsia="宋体" w:hAnsi="宋体" w:cs="宋体" w:hint="eastAsia"/>
          <w:color w:val="333333"/>
          <w:kern w:val="0"/>
          <w:sz w:val="27"/>
          <w:szCs w:val="27"/>
        </w:rPr>
        <w:t> 月 </w:t>
      </w:r>
      <w:r w:rsidRPr="000523E0">
        <w:rPr>
          <w:rFonts w:ascii="Times New Roman" w:eastAsia="宋体" w:hAnsi="Times New Roman" w:cs="Times New Roman" w:hint="eastAsia"/>
          <w:color w:val="333333"/>
          <w:kern w:val="0"/>
          <w:sz w:val="27"/>
          <w:szCs w:val="27"/>
        </w:rPr>
        <w:t>1</w:t>
      </w:r>
      <w:r w:rsidRPr="000523E0">
        <w:rPr>
          <w:rFonts w:ascii="宋体" w:eastAsia="宋体" w:hAnsi="宋体" w:cs="宋体" w:hint="eastAsia"/>
          <w:color w:val="333333"/>
          <w:kern w:val="0"/>
          <w:sz w:val="27"/>
          <w:szCs w:val="27"/>
        </w:rPr>
        <w:t> 日起 施行。</w:t>
      </w:r>
    </w:p>
    <w:p w:rsidR="00AE77AD" w:rsidRPr="000523E0" w:rsidRDefault="00AE77AD"/>
    <w:sectPr w:rsidR="00AE77AD" w:rsidRPr="000523E0" w:rsidSect="00AE77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044E" w:rsidRDefault="0061044E" w:rsidP="000523E0">
      <w:r>
        <w:separator/>
      </w:r>
    </w:p>
  </w:endnote>
  <w:endnote w:type="continuationSeparator" w:id="0">
    <w:p w:rsidR="0061044E" w:rsidRDefault="0061044E" w:rsidP="000523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044E" w:rsidRDefault="0061044E" w:rsidP="000523E0">
      <w:r>
        <w:separator/>
      </w:r>
    </w:p>
  </w:footnote>
  <w:footnote w:type="continuationSeparator" w:id="0">
    <w:p w:rsidR="0061044E" w:rsidRDefault="0061044E" w:rsidP="000523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523E0"/>
    <w:rsid w:val="000523E0"/>
    <w:rsid w:val="0061044E"/>
    <w:rsid w:val="00AE77AD"/>
    <w:rsid w:val="00C73B5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7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23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523E0"/>
    <w:rPr>
      <w:sz w:val="18"/>
      <w:szCs w:val="18"/>
    </w:rPr>
  </w:style>
  <w:style w:type="paragraph" w:styleId="a4">
    <w:name w:val="footer"/>
    <w:basedOn w:val="a"/>
    <w:link w:val="Char0"/>
    <w:uiPriority w:val="99"/>
    <w:semiHidden/>
    <w:unhideWhenUsed/>
    <w:rsid w:val="000523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523E0"/>
    <w:rPr>
      <w:sz w:val="18"/>
      <w:szCs w:val="18"/>
    </w:rPr>
  </w:style>
  <w:style w:type="character" w:styleId="a5">
    <w:name w:val="Strong"/>
    <w:basedOn w:val="a0"/>
    <w:uiPriority w:val="22"/>
    <w:qFormat/>
    <w:rsid w:val="000523E0"/>
    <w:rPr>
      <w:b/>
      <w:bCs/>
    </w:rPr>
  </w:style>
</w:styles>
</file>

<file path=word/webSettings.xml><?xml version="1.0" encoding="utf-8"?>
<w:webSettings xmlns:r="http://schemas.openxmlformats.org/officeDocument/2006/relationships" xmlns:w="http://schemas.openxmlformats.org/wordprocessingml/2006/main">
  <w:divs>
    <w:div w:id="137816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771</Words>
  <Characters>4398</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q</cp:lastModifiedBy>
  <cp:revision>3</cp:revision>
  <dcterms:created xsi:type="dcterms:W3CDTF">2020-06-12T02:13:00Z</dcterms:created>
  <dcterms:modified xsi:type="dcterms:W3CDTF">2020-06-12T02:13:00Z</dcterms:modified>
</cp:coreProperties>
</file>