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75" w:rsidRDefault="008C0E75" w:rsidP="008C0E75">
      <w:pPr>
        <w:spacing w:afterLines="50" w:line="415" w:lineRule="auto"/>
        <w:ind w:firstLineChars="200" w:firstLine="640"/>
        <w:jc w:val="center"/>
        <w:outlineLvl w:val="0"/>
        <w:rPr>
          <w:rFonts w:ascii="Times New Roman" w:eastAsia="黑体" w:hAnsi="Times New Roman"/>
          <w:sz w:val="32"/>
          <w:szCs w:val="32"/>
        </w:rPr>
      </w:pPr>
      <w:bookmarkStart w:id="0" w:name="_Toc11312673"/>
      <w:r>
        <w:rPr>
          <w:rFonts w:ascii="Times New Roman" w:eastAsia="黑体" w:hAnsi="Times New Roman"/>
          <w:sz w:val="32"/>
          <w:szCs w:val="32"/>
        </w:rPr>
        <w:t>附表：《淮安市新型城镇化与城乡发展一体化规划（</w:t>
      </w:r>
      <w:r>
        <w:rPr>
          <w:rFonts w:ascii="Times New Roman" w:eastAsia="黑体" w:hAnsi="Times New Roman"/>
          <w:sz w:val="32"/>
          <w:szCs w:val="32"/>
        </w:rPr>
        <w:t>2014-2020</w:t>
      </w:r>
      <w:r>
        <w:rPr>
          <w:rFonts w:ascii="Times New Roman" w:eastAsia="黑体" w:hAnsi="Times New Roman"/>
          <w:sz w:val="32"/>
          <w:szCs w:val="32"/>
        </w:rPr>
        <w:t>年）》中期评估指标完成情况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5"/>
        <w:gridCol w:w="1134"/>
        <w:gridCol w:w="1134"/>
        <w:gridCol w:w="1331"/>
        <w:gridCol w:w="1366"/>
        <w:gridCol w:w="1131"/>
        <w:gridCol w:w="1134"/>
        <w:gridCol w:w="991"/>
        <w:gridCol w:w="1134"/>
        <w:gridCol w:w="852"/>
        <w:gridCol w:w="1913"/>
      </w:tblGrid>
      <w:tr w:rsidR="008C0E75" w:rsidTr="00564534">
        <w:trPr>
          <w:trHeight w:val="567"/>
          <w:tblHeader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指标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2013</w:t>
            </w: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年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实际值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2014</w:t>
            </w: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年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实际值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2015</w:t>
            </w: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年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实际值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2016</w:t>
            </w: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年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实际值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2017</w:t>
            </w: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年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实际值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2017</w:t>
            </w: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年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目标值</w:t>
            </w: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※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2018</w:t>
            </w: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年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实际值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2020</w:t>
            </w: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年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目标值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完成</w:t>
            </w:r>
          </w:p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1"/>
              </w:rPr>
              <w:t>调整建议</w:t>
            </w:r>
          </w:p>
        </w:tc>
      </w:tr>
      <w:tr w:rsidR="008C0E75" w:rsidTr="00564534">
        <w:trPr>
          <w:trHeight w:val="427"/>
          <w:jc w:val="center"/>
        </w:trPr>
        <w:tc>
          <w:tcPr>
            <w:tcW w:w="145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城镇化水平</w:t>
            </w:r>
          </w:p>
        </w:tc>
      </w:tr>
      <w:tr w:rsidR="008C0E75" w:rsidTr="00564534">
        <w:trPr>
          <w:trHeight w:val="468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/>
                <w:szCs w:val="21"/>
              </w:rPr>
              <w:t>、常住人口城镇化率（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55.06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56.46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58.15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59.68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61.25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61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62.44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65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413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/>
                <w:szCs w:val="21"/>
              </w:rPr>
              <w:t>、户籍人口城镇化率（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35.8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51.99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52.99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54.01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55.03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45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56.48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55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2020</w:t>
            </w:r>
            <w:r>
              <w:rPr>
                <w:rFonts w:ascii="Times New Roman" w:eastAsia="方正仿宋_GBK" w:hAnsi="Times New Roman"/>
                <w:szCs w:val="21"/>
              </w:rPr>
              <w:t>年目标值调整为</w:t>
            </w:r>
            <w:r>
              <w:rPr>
                <w:rFonts w:ascii="Times New Roman" w:eastAsia="方正仿宋_GBK" w:hAnsi="Times New Roman"/>
                <w:szCs w:val="21"/>
              </w:rPr>
              <w:t>58</w:t>
            </w:r>
          </w:p>
        </w:tc>
      </w:tr>
      <w:tr w:rsidR="008C0E75" w:rsidTr="00564534">
        <w:trPr>
          <w:trHeight w:val="441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  <w:r>
              <w:rPr>
                <w:rFonts w:ascii="Times New Roman" w:eastAsia="方正仿宋_GBK" w:hAnsi="Times New Roman"/>
                <w:szCs w:val="21"/>
              </w:rPr>
              <w:t>、城乡居民收入之比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2.19:1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2.15:1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2.14:1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2.12:1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2.11:1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2.25:1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2.10:1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2.2:1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/>
                <w:szCs w:val="21"/>
              </w:rPr>
              <w:t>、城乡统筹规划优化覆盖率（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FF0000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60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24"/>
          <w:jc w:val="center"/>
        </w:trPr>
        <w:tc>
          <w:tcPr>
            <w:tcW w:w="145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基本公共服务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  <w:r>
              <w:rPr>
                <w:rFonts w:ascii="Times New Roman" w:eastAsia="方正仿宋_GBK" w:hAnsi="Times New Roman"/>
                <w:szCs w:val="21"/>
              </w:rPr>
              <w:t>、农民工随迁子女接受义务教育比例（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98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  <w:r>
              <w:rPr>
                <w:rFonts w:ascii="Times New Roman" w:eastAsia="方正仿宋_GBK" w:hAnsi="Times New Roman"/>
                <w:szCs w:val="21"/>
              </w:rPr>
              <w:t>、城镇失业人员、进城务工人员、新成长劳动力免费接受基本职业技能培训覆盖率（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70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75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80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85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未完成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  <w:r>
              <w:rPr>
                <w:rFonts w:ascii="Times New Roman" w:eastAsia="方正仿宋_GBK" w:hAnsi="Times New Roman"/>
                <w:szCs w:val="21"/>
              </w:rPr>
              <w:t>、城镇常住人口基本养老保险覆盖率（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91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95.43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95.55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96.28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96.60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95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97.47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98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  <w:r>
              <w:rPr>
                <w:rFonts w:ascii="Times New Roman" w:eastAsia="方正仿宋_GBK" w:hAnsi="Times New Roman"/>
                <w:szCs w:val="21"/>
              </w:rPr>
              <w:t>、城镇常住人口基本医疗保险覆盖率（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92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95.75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95.86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96.04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96.48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95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97.39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98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  <w:r>
              <w:rPr>
                <w:rFonts w:ascii="Times New Roman" w:eastAsia="方正仿宋_GBK" w:hAnsi="Times New Roman"/>
                <w:szCs w:val="21"/>
              </w:rPr>
              <w:t>、城乡居民社会养老保险基础养老金水平比较</w:t>
            </w:r>
            <w:r>
              <w:rPr>
                <w:rFonts w:ascii="Times New Roman" w:eastAsia="方正仿宋_GBK" w:hAnsi="Times New Roman"/>
                <w:szCs w:val="21"/>
              </w:rPr>
              <w:lastRenderedPageBreak/>
              <w:t>指数（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10</w:t>
            </w:r>
            <w:r>
              <w:rPr>
                <w:rFonts w:ascii="Times New Roman" w:eastAsia="方正仿宋_GBK" w:hAnsi="Times New Roman"/>
                <w:szCs w:val="21"/>
              </w:rPr>
              <w:t>、城乡居民医疗保险政策范围内报销水平比较指数（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城镇居民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72.14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新农合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75.92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城镇居民</w:t>
            </w:r>
            <w:r>
              <w:rPr>
                <w:rFonts w:ascii="Times New Roman" w:eastAsia="方正仿宋_GBK" w:hAnsi="Times New Roman"/>
                <w:szCs w:val="21"/>
              </w:rPr>
              <w:t>75.89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新农合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75.95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城镇居民</w:t>
            </w:r>
            <w:r>
              <w:rPr>
                <w:rFonts w:ascii="Times New Roman" w:eastAsia="方正仿宋_GBK" w:hAnsi="Times New Roman"/>
                <w:szCs w:val="21"/>
              </w:rPr>
              <w:t>76.18</w:t>
            </w:r>
          </w:p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新农合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76.52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城镇居民</w:t>
            </w:r>
            <w:r>
              <w:rPr>
                <w:rFonts w:ascii="Times New Roman" w:eastAsia="方正仿宋_GBK" w:hAnsi="Times New Roman"/>
                <w:szCs w:val="21"/>
              </w:rPr>
              <w:t>75.23</w:t>
            </w:r>
          </w:p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新农合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76.10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73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73.49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75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szCs w:val="21"/>
              </w:rPr>
              <w:t>、城镇常住人口保障性住房覆盖率（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13.56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24.95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22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</w:t>
            </w:r>
            <w:r>
              <w:rPr>
                <w:rFonts w:ascii="Times New Roman" w:eastAsia="方正仿宋_GBK" w:hAnsi="Times New Roman"/>
                <w:szCs w:val="21"/>
              </w:rPr>
              <w:t>、城乡最低生活保障标准并轨覆盖率（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）（城乡最低生活保障标准比）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28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szCs w:val="21"/>
              </w:rPr>
              <w:t>1.41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szCs w:val="21"/>
              </w:rPr>
              <w:t>1.36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szCs w:val="21"/>
              </w:rPr>
              <w:t>1.32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szCs w:val="21"/>
              </w:rPr>
              <w:t>1.3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83.6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szCs w:val="21"/>
              </w:rPr>
              <w:t>1.2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80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szCs w:val="21"/>
              </w:rPr>
              <w:t>——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szCs w:val="21"/>
              </w:rPr>
              <w:t>1.115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指标与数据调整为城乡最低生活保障标准比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</w:t>
            </w:r>
            <w:r>
              <w:rPr>
                <w:rFonts w:ascii="Times New Roman" w:eastAsia="方正仿宋_GBK" w:hAnsi="Times New Roman"/>
                <w:szCs w:val="21"/>
              </w:rPr>
              <w:t>、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一委一居一站一办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城乡社区服务管理体制覆盖率（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90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92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</w:t>
            </w:r>
            <w:r>
              <w:rPr>
                <w:rFonts w:ascii="Times New Roman" w:eastAsia="方正仿宋_GBK" w:hAnsi="Times New Roman"/>
                <w:szCs w:val="21"/>
              </w:rPr>
              <w:t>、城市居民公共交通出行分担率（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16.1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17.0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20.0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20.1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22.7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28.89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26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468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15</w:t>
            </w:r>
            <w:r>
              <w:rPr>
                <w:rFonts w:ascii="Times New Roman" w:eastAsia="方正仿宋_GBK" w:hAnsi="Times New Roman"/>
                <w:szCs w:val="21"/>
              </w:rPr>
              <w:t>、镇村公交覆盖率（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25.2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35.6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51.7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63.8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82.7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426"/>
          <w:jc w:val="center"/>
        </w:trPr>
        <w:tc>
          <w:tcPr>
            <w:tcW w:w="145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基础设施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16</w:t>
            </w:r>
            <w:r>
              <w:rPr>
                <w:rFonts w:ascii="Times New Roman" w:eastAsia="方正仿宋_GBK" w:hAnsi="Times New Roman"/>
                <w:szCs w:val="21"/>
              </w:rPr>
              <w:t>、城乡统筹区域供水覆盖率（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42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48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63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79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96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90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17</w:t>
            </w:r>
            <w:r>
              <w:rPr>
                <w:rFonts w:ascii="Times New Roman" w:eastAsia="方正仿宋_GBK" w:hAnsi="Times New Roman"/>
                <w:szCs w:val="21"/>
              </w:rPr>
              <w:t>、城镇污水达标处理率（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75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84.42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86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90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未完成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18</w:t>
            </w:r>
            <w:r>
              <w:rPr>
                <w:rFonts w:ascii="Times New Roman" w:eastAsia="方正仿宋_GBK" w:hAnsi="Times New Roman"/>
                <w:szCs w:val="21"/>
              </w:rPr>
              <w:t>、城乡生活垃圾无害化处理率（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86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93.89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95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19</w:t>
            </w:r>
            <w:r>
              <w:rPr>
                <w:rFonts w:ascii="Times New Roman" w:eastAsia="方正仿宋_GBK" w:hAnsi="Times New Roman"/>
                <w:szCs w:val="21"/>
              </w:rPr>
              <w:t>、城乡家庭宽带接入能力（</w:t>
            </w:r>
            <w:r>
              <w:rPr>
                <w:rFonts w:ascii="Times New Roman" w:eastAsia="方正仿宋_GBK" w:hAnsi="Times New Roman"/>
                <w:szCs w:val="21"/>
              </w:rPr>
              <w:t>Mbps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szCs w:val="21"/>
              </w:rPr>
              <w:t>城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  <w:r>
              <w:rPr>
                <w:rFonts w:ascii="Times New Roman" w:eastAsia="方正仿宋_GBK" w:hAnsi="Times New Roman"/>
                <w:szCs w:val="21"/>
              </w:rPr>
              <w:t>乡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  <w:r>
              <w:rPr>
                <w:rFonts w:ascii="Times New Roman" w:eastAsia="方正仿宋_GBK" w:hAnsi="Times New Roman"/>
                <w:szCs w:val="21"/>
              </w:rPr>
              <w:t>城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50</w:t>
            </w:r>
            <w:r>
              <w:rPr>
                <w:rFonts w:ascii="Times New Roman" w:eastAsia="方正仿宋_GBK" w:hAnsi="Times New Roman"/>
                <w:szCs w:val="21"/>
              </w:rPr>
              <w:t>乡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覆盖</w:t>
            </w:r>
            <w:r>
              <w:rPr>
                <w:rFonts w:ascii="Times New Roman" w:eastAsia="方正仿宋_GBK" w:hAnsi="Times New Roman"/>
                <w:szCs w:val="21"/>
              </w:rPr>
              <w:t>70%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  <w:r>
              <w:rPr>
                <w:rFonts w:ascii="Times New Roman" w:eastAsia="方正仿宋_GBK" w:hAnsi="Times New Roman"/>
                <w:szCs w:val="21"/>
              </w:rPr>
              <w:t>城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50</w:t>
            </w:r>
            <w:r>
              <w:rPr>
                <w:rFonts w:ascii="Times New Roman" w:eastAsia="方正仿宋_GBK" w:hAnsi="Times New Roman"/>
                <w:szCs w:val="21"/>
              </w:rPr>
              <w:t>乡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覆盖</w:t>
            </w:r>
            <w:r>
              <w:rPr>
                <w:rFonts w:ascii="Times New Roman" w:eastAsia="方正仿宋_GBK" w:hAnsi="Times New Roman"/>
                <w:szCs w:val="21"/>
              </w:rPr>
              <w:t>75%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  <w:r>
              <w:rPr>
                <w:rFonts w:ascii="Times New Roman" w:eastAsia="方正仿宋_GBK" w:hAnsi="Times New Roman"/>
                <w:szCs w:val="21"/>
              </w:rPr>
              <w:t>城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50</w:t>
            </w:r>
            <w:r>
              <w:rPr>
                <w:rFonts w:ascii="Times New Roman" w:eastAsia="方正仿宋_GBK" w:hAnsi="Times New Roman"/>
                <w:szCs w:val="21"/>
              </w:rPr>
              <w:t>乡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覆盖</w:t>
            </w:r>
            <w:r>
              <w:rPr>
                <w:rFonts w:ascii="Times New Roman" w:eastAsia="方正仿宋_GBK" w:hAnsi="Times New Roman"/>
                <w:szCs w:val="21"/>
              </w:rPr>
              <w:t>80%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  <w:r>
              <w:rPr>
                <w:rFonts w:ascii="Times New Roman" w:eastAsia="方正仿宋_GBK" w:hAnsi="Times New Roman"/>
                <w:szCs w:val="21"/>
              </w:rPr>
              <w:t>城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50</w:t>
            </w:r>
            <w:r>
              <w:rPr>
                <w:rFonts w:ascii="Times New Roman" w:eastAsia="方正仿宋_GBK" w:hAnsi="Times New Roman"/>
                <w:szCs w:val="21"/>
              </w:rPr>
              <w:t>乡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覆盖</w:t>
            </w:r>
            <w:r>
              <w:rPr>
                <w:rFonts w:ascii="Times New Roman" w:eastAsia="方正仿宋_GBK" w:hAnsi="Times New Roman"/>
                <w:szCs w:val="21"/>
              </w:rPr>
              <w:t>85%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  <w:r>
              <w:rPr>
                <w:rFonts w:ascii="Times New Roman" w:eastAsia="方正仿宋_GBK" w:hAnsi="Times New Roman"/>
                <w:szCs w:val="21"/>
              </w:rPr>
              <w:t>城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50</w:t>
            </w:r>
            <w:r>
              <w:rPr>
                <w:rFonts w:ascii="Times New Roman" w:eastAsia="方正仿宋_GBK" w:hAnsi="Times New Roman"/>
                <w:szCs w:val="21"/>
              </w:rPr>
              <w:t>乡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  <w:r>
              <w:rPr>
                <w:rFonts w:ascii="Times New Roman" w:eastAsia="方正仿宋_GBK" w:hAnsi="Times New Roman"/>
                <w:szCs w:val="21"/>
              </w:rPr>
              <w:t>城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50</w:t>
            </w:r>
            <w:r>
              <w:rPr>
                <w:rFonts w:ascii="Times New Roman" w:eastAsia="方正仿宋_GBK" w:hAnsi="Times New Roman"/>
                <w:szCs w:val="21"/>
              </w:rPr>
              <w:t>乡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覆盖</w:t>
            </w:r>
            <w:r>
              <w:rPr>
                <w:rFonts w:ascii="Times New Roman" w:eastAsia="方正仿宋_GBK" w:hAnsi="Times New Roman"/>
                <w:szCs w:val="21"/>
              </w:rPr>
              <w:t>90%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  <w:r>
              <w:rPr>
                <w:rFonts w:ascii="Times New Roman" w:eastAsia="方正仿宋_GBK" w:hAnsi="Times New Roman"/>
                <w:szCs w:val="21"/>
              </w:rPr>
              <w:t>城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50</w:t>
            </w:r>
            <w:r>
              <w:rPr>
                <w:rFonts w:ascii="Times New Roman" w:eastAsia="方正仿宋_GBK" w:hAnsi="Times New Roman"/>
                <w:szCs w:val="21"/>
              </w:rPr>
              <w:t>乡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2020</w:t>
            </w:r>
            <w:r>
              <w:rPr>
                <w:rFonts w:ascii="Times New Roman" w:eastAsia="方正仿宋_GBK" w:hAnsi="Times New Roman"/>
                <w:szCs w:val="21"/>
              </w:rPr>
              <w:t>年目标值增加覆盖率</w:t>
            </w:r>
            <w:r>
              <w:rPr>
                <w:rFonts w:ascii="Times New Roman" w:eastAsia="方正仿宋_GBK" w:hAnsi="Times New Roman"/>
                <w:szCs w:val="21"/>
              </w:rPr>
              <w:t>99%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</w:t>
            </w:r>
            <w:r>
              <w:rPr>
                <w:rFonts w:ascii="Times New Roman" w:eastAsia="方正仿宋_GBK" w:hAnsi="Times New Roman"/>
                <w:szCs w:val="21"/>
              </w:rPr>
              <w:t>、城乡社区综合服务设施覆盖率（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95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95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99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2020</w:t>
            </w:r>
            <w:r>
              <w:rPr>
                <w:rFonts w:ascii="Times New Roman" w:eastAsia="方正仿宋_GBK" w:hAnsi="Times New Roman"/>
                <w:szCs w:val="21"/>
              </w:rPr>
              <w:t>年目标值调整为</w:t>
            </w: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145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资源环境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21</w:t>
            </w:r>
            <w:r>
              <w:rPr>
                <w:rFonts w:ascii="Times New Roman" w:eastAsia="方正仿宋_GBK" w:hAnsi="Times New Roman"/>
                <w:szCs w:val="21"/>
              </w:rPr>
              <w:t>、人均城市建设用地（平方米）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144.3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≤115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≤115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未完成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2020</w:t>
            </w:r>
            <w:r>
              <w:rPr>
                <w:rFonts w:ascii="Times New Roman" w:eastAsia="方正仿宋_GBK" w:hAnsi="Times New Roman"/>
                <w:szCs w:val="21"/>
              </w:rPr>
              <w:t>年目标值调整为</w:t>
            </w:r>
            <w:r>
              <w:rPr>
                <w:rFonts w:ascii="Times New Roman" w:eastAsia="方正仿宋_GBK" w:hAnsi="Times New Roman"/>
                <w:szCs w:val="21"/>
              </w:rPr>
              <w:t>≤135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22</w:t>
            </w:r>
            <w:r>
              <w:rPr>
                <w:rFonts w:ascii="Times New Roman" w:eastAsia="方正仿宋_GBK" w:hAnsi="Times New Roman"/>
                <w:szCs w:val="21"/>
              </w:rPr>
              <w:t>、生态红线保护区占国土面积比例（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21.06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21.06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21.06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21.06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21.14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&gt;21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21.14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&gt;21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23</w:t>
            </w:r>
            <w:r>
              <w:rPr>
                <w:rFonts w:ascii="Times New Roman" w:eastAsia="方正仿宋_GBK" w:hAnsi="Times New Roman"/>
                <w:szCs w:val="21"/>
              </w:rPr>
              <w:t>、城市建成区绿地率（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37.56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39.05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38.0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39.5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38.3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24</w:t>
            </w:r>
            <w:r>
              <w:rPr>
                <w:rFonts w:ascii="Times New Roman" w:eastAsia="方正仿宋_GBK" w:hAnsi="Times New Roman"/>
                <w:szCs w:val="21"/>
              </w:rPr>
              <w:t>、林木覆盖率（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26.81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27.06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25.02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23.82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23.87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25.0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23.92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25.7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未完成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2020</w:t>
            </w:r>
            <w:r>
              <w:rPr>
                <w:rFonts w:ascii="Times New Roman" w:eastAsia="方正仿宋_GBK" w:hAnsi="Times New Roman"/>
                <w:szCs w:val="21"/>
              </w:rPr>
              <w:t>年目标值调整为</w:t>
            </w:r>
            <w:r>
              <w:rPr>
                <w:rFonts w:ascii="Times New Roman" w:eastAsia="方正仿宋_GBK" w:hAnsi="Times New Roman"/>
                <w:szCs w:val="21"/>
              </w:rPr>
              <w:t>24%</w:t>
            </w:r>
          </w:p>
        </w:tc>
      </w:tr>
      <w:tr w:rsidR="008C0E75" w:rsidTr="00564534">
        <w:trPr>
          <w:trHeight w:val="567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25</w:t>
            </w:r>
            <w:r>
              <w:rPr>
                <w:rFonts w:ascii="Times New Roman" w:eastAsia="方正仿宋_GBK" w:hAnsi="Times New Roman"/>
                <w:szCs w:val="21"/>
              </w:rPr>
              <w:t>、城镇绿色建筑占新建建筑比重（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49.4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90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未完成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2020</w:t>
            </w:r>
            <w:r>
              <w:rPr>
                <w:rFonts w:ascii="Times New Roman" w:eastAsia="方正仿宋_GBK" w:hAnsi="Times New Roman"/>
                <w:szCs w:val="21"/>
              </w:rPr>
              <w:t>年目标值调整为</w:t>
            </w:r>
            <w:r>
              <w:rPr>
                <w:rFonts w:ascii="Times New Roman" w:eastAsia="方正仿宋_GBK" w:hAnsi="Times New Roman"/>
                <w:szCs w:val="21"/>
              </w:rPr>
              <w:t>50%</w:t>
            </w:r>
          </w:p>
        </w:tc>
      </w:tr>
      <w:tr w:rsidR="008C0E75" w:rsidTr="00564534">
        <w:trPr>
          <w:trHeight w:val="85"/>
          <w:jc w:val="center"/>
        </w:trPr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8C0E75" w:rsidRDefault="008C0E75" w:rsidP="00564534">
            <w:pPr>
              <w:spacing w:line="3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26</w:t>
            </w:r>
            <w:r>
              <w:rPr>
                <w:rFonts w:ascii="Times New Roman" w:eastAsia="方正仿宋_GBK" w:hAnsi="Times New Roman"/>
                <w:szCs w:val="21"/>
              </w:rPr>
              <w:t>、村庄环境整治达标率（</w:t>
            </w:r>
            <w:r>
              <w:rPr>
                <w:rFonts w:ascii="Times New Roman" w:eastAsia="方正仿宋_GBK" w:hAnsi="Times New Roman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366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80</w:t>
            </w:r>
          </w:p>
        </w:tc>
        <w:tc>
          <w:tcPr>
            <w:tcW w:w="991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8C0E75" w:rsidRDefault="008C0E75" w:rsidP="00564534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</w:p>
        </w:tc>
        <w:tc>
          <w:tcPr>
            <w:tcW w:w="852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完成</w:t>
            </w:r>
          </w:p>
        </w:tc>
        <w:tc>
          <w:tcPr>
            <w:tcW w:w="1913" w:type="dxa"/>
            <w:vAlign w:val="center"/>
          </w:tcPr>
          <w:p w:rsidR="008C0E75" w:rsidRDefault="008C0E75" w:rsidP="0056453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</w:tr>
    </w:tbl>
    <w:p w:rsidR="008C0E75" w:rsidRDefault="008C0E75" w:rsidP="008C0E75">
      <w:pPr>
        <w:spacing w:line="415" w:lineRule="auto"/>
        <w:rPr>
          <w:rFonts w:ascii="Times New Roman" w:eastAsia="仿宋_GB2312" w:hAnsi="Times New Roman"/>
          <w:bCs/>
          <w:sz w:val="32"/>
          <w:szCs w:val="32"/>
        </w:rPr>
      </w:pPr>
    </w:p>
    <w:p w:rsidR="008C0E75" w:rsidRDefault="008C0E75" w:rsidP="008C0E75">
      <w:pPr>
        <w:rPr>
          <w:rFonts w:ascii="Times New Roman" w:hAnsi="Times New Roman"/>
        </w:rPr>
      </w:pPr>
    </w:p>
    <w:p w:rsidR="00DA77BC" w:rsidRDefault="00DA77BC"/>
    <w:sectPr w:rsidR="00DA77BC" w:rsidSect="008C0E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E75"/>
    <w:rsid w:val="008C0E75"/>
    <w:rsid w:val="00DA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2019-08-09T08:08:00Z</dcterms:created>
  <dcterms:modified xsi:type="dcterms:W3CDTF">2019-08-09T08:08:00Z</dcterms:modified>
</cp:coreProperties>
</file>