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/>
          <w:bCs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/>
          <w:bCs/>
          <w:sz w:val="44"/>
          <w:szCs w:val="44"/>
          <w:lang w:val="en-US" w:eastAsia="zh-CN"/>
        </w:rPr>
        <w:t>淮安经济技术开发区文体中心游泳馆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/>
          <w:bCs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/>
          <w:bCs/>
          <w:sz w:val="44"/>
          <w:szCs w:val="44"/>
        </w:rPr>
        <w:t>2019年</w:t>
      </w:r>
      <w:r>
        <w:rPr>
          <w:rFonts w:hint="eastAsia" w:ascii="方正小标宋_GBK" w:hAnsi="方正小标宋_GBK" w:eastAsia="方正小标宋_GBK" w:cs="方正小标宋_GBK"/>
          <w:b/>
          <w:bCs/>
          <w:sz w:val="44"/>
          <w:szCs w:val="44"/>
          <w:lang w:val="en-US" w:eastAsia="zh-CN"/>
        </w:rPr>
        <w:t>免费或低收费</w:t>
      </w: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b/>
          <w:bCs/>
          <w:sz w:val="44"/>
          <w:szCs w:val="44"/>
        </w:rPr>
        <w:t>开放工作方案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60" w:lineRule="exact"/>
        <w:jc w:val="center"/>
        <w:textAlignment w:val="auto"/>
        <w:rPr>
          <w:rFonts w:hint="eastAsia" w:ascii="仿宋_GB2312" w:hAnsi="仿宋_GB2312" w:eastAsia="仿宋_GB2312" w:cs="仿宋_GB2312"/>
          <w:b/>
          <w:bCs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00" w:beforeAutospacing="0" w:after="100" w:afterAutospacing="0"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　</w:t>
      </w:r>
      <w:r>
        <w:rPr>
          <w:rFonts w:hint="eastAsia" w:ascii="仿宋_GB2312" w:hAnsi="仿宋_GB2312" w:eastAsia="仿宋_GB2312" w:cs="仿宋_GB2312"/>
          <w:sz w:val="32"/>
          <w:szCs w:val="32"/>
        </w:rPr>
        <w:t>　根据《体育总局办公厅关于做好2018年大型体育场馆免费或低收费开放工作有关事宜的通知》（体群字【2018】49号）要求，现将淮安经济技术开发区文体中心体育场馆2019年免费或低收费开放工作方案公布如下：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00" w:beforeAutospacing="0" w:after="100" w:afterAutospacing="0"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</w:t>
      </w:r>
      <w:r>
        <w:rPr>
          <w:rFonts w:hint="eastAsia" w:ascii="黑体" w:hAnsi="黑体" w:eastAsia="黑体" w:cs="黑体"/>
          <w:sz w:val="32"/>
          <w:szCs w:val="32"/>
        </w:rPr>
        <w:t>一、体育场馆简介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60" w:lineRule="exact"/>
        <w:ind w:firstLine="482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淮安经济技术开发区文体中心，由淮安东方健身有限公司（国营）运营，上级主管部门淮安经济技术开发区社会事业局，占地100余亩，总建筑面积近2万平米，主要由篮球综合馆、健身游泳馆、青少年活动中心和文体公园四大部分组成。业务联系电话：0517-83712238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60" w:lineRule="exact"/>
        <w:ind w:firstLine="482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健身游泳馆建筑面积近7000平米。馆内设有25m×16m恒温游泳池、穹顶7m挑空跆拳道馆、高标准器械训练区等休闲健身设施。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00" w:beforeAutospacing="0" w:after="100" w:afterAutospacing="0" w:line="560" w:lineRule="exact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</w:t>
      </w:r>
      <w:r>
        <w:rPr>
          <w:rFonts w:hint="eastAsia" w:ascii="黑体" w:hAnsi="黑体" w:eastAsia="黑体" w:cs="黑体"/>
          <w:sz w:val="32"/>
          <w:szCs w:val="32"/>
        </w:rPr>
        <w:t>　二、免费或低收费开放项目、开放时间及收费标准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00" w:beforeAutospacing="0" w:after="100" w:afterAutospacing="0"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（一）开放项目和场地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00" w:beforeAutospacing="0" w:after="100" w:afterAutospacing="0"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开发区文体中心健身游泳馆；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00" w:beforeAutospacing="0" w:after="100" w:afterAutospacing="0"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　（二）开放时间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00" w:beforeAutospacing="0" w:after="10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开发区文体中心健身游泳馆周一至周五13：00-16：00（6-9月）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00" w:beforeAutospacing="0" w:after="100" w:afterAutospacing="0"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（三）收费标准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00" w:beforeAutospacing="0" w:after="100" w:afterAutospacing="0"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开发区文体中心健身游泳馆（正常收费30元一场次、低收费10元一场次）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00" w:beforeAutospacing="0" w:after="100" w:afterAutospacing="0"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三、举办体育赛事、体育活动、体育培训情况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00" w:beforeAutospacing="0" w:after="10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7月份举办社区免费游泳培训活动，约100人次；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00" w:beforeAutospacing="0" w:after="10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7月举办开发区游泳比赛，约300人次；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00" w:beforeAutospacing="0" w:after="10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7月份开展长青休闲用品有限公司职工亲子游泳活动；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00" w:beforeAutospacing="0" w:after="10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8月开展嘉怡物业职工游泳活动，约300人次；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00" w:beforeAutospacing="0" w:after="10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8月开展新区地产（淮安）有限公司职工亲子游泳活动，约300人次；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00" w:beforeAutospacing="0" w:after="10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9月份开展淮安经济技术开发区经济发展集团职工健身活动，约500人次；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00" w:beforeAutospacing="0" w:after="100" w:afterAutospacing="0"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群众参加体育赛事和体育活动、接受体育培训、进行日常健身服务情况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00" w:beforeAutospacing="0" w:after="100" w:afterAutospacing="0"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（一）室内体育场地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00" w:beforeAutospacing="0" w:after="100" w:afterAutospacing="0"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体育场核心区计划全年接待不低于2160人次、月均接待不低于180人次、日均接待不低于6人次。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00" w:beforeAutospacing="0" w:after="100" w:afterAutospacing="0"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（二）室外体育场地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00" w:beforeAutospacing="0" w:after="100" w:afterAutospacing="0"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体育核心区计划全年接待不低于21600人次、月均接待不低于1800人次、日均接待不低于60人次。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00" w:beforeAutospacing="0" w:after="100" w:afterAutospacing="0"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</w:t>
      </w:r>
      <w:r>
        <w:rPr>
          <w:rFonts w:hint="eastAsia" w:ascii="黑体" w:hAnsi="黑体" w:eastAsia="黑体" w:cs="黑体"/>
          <w:sz w:val="32"/>
          <w:szCs w:val="32"/>
        </w:rPr>
        <w:t>五、为群众身边的体育组织服务情况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00" w:beforeAutospacing="0" w:after="10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截至2019年底，体育场馆将为6 个运动项目俱乐部（群众体育组织）提供活动场所，会员总数达到 300 人。</w:t>
      </w:r>
    </w:p>
    <w:tbl>
      <w:tblPr>
        <w:tblStyle w:val="5"/>
        <w:tblW w:w="8420" w:type="dxa"/>
        <w:jc w:val="center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35"/>
        <w:gridCol w:w="3507"/>
        <w:gridCol w:w="1606"/>
        <w:gridCol w:w="2172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  <w:jc w:val="center"/>
        </w:trPr>
        <w:tc>
          <w:tcPr>
            <w:tcW w:w="11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00" w:beforeAutospacing="0" w:after="100" w:afterAutospacing="0" w:line="40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序号</w:t>
            </w:r>
          </w:p>
        </w:tc>
        <w:tc>
          <w:tcPr>
            <w:tcW w:w="350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00" w:beforeAutospacing="0" w:after="100" w:afterAutospacing="0" w:line="40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群众体育组织</w:t>
            </w:r>
          </w:p>
        </w:tc>
        <w:tc>
          <w:tcPr>
            <w:tcW w:w="1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00" w:beforeAutospacing="0" w:after="100" w:afterAutospacing="0" w:line="40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联系人</w:t>
            </w:r>
          </w:p>
        </w:tc>
        <w:tc>
          <w:tcPr>
            <w:tcW w:w="217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00" w:beforeAutospacing="0" w:after="100" w:afterAutospacing="0" w:line="40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联系方式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1" w:hRule="atLeast"/>
          <w:jc w:val="center"/>
        </w:trPr>
        <w:tc>
          <w:tcPr>
            <w:tcW w:w="11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00" w:beforeAutospacing="0" w:after="100" w:afterAutospacing="0" w:line="40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</w:t>
            </w:r>
          </w:p>
        </w:tc>
        <w:tc>
          <w:tcPr>
            <w:tcW w:w="35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00" w:beforeAutospacing="0" w:after="100" w:afterAutospacing="0" w:line="40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淮安市经济技术开发区老年人体育协会</w:t>
            </w:r>
          </w:p>
        </w:tc>
        <w:tc>
          <w:tcPr>
            <w:tcW w:w="1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00" w:beforeAutospacing="0" w:after="100" w:afterAutospacing="0" w:line="40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燕立友</w:t>
            </w:r>
          </w:p>
        </w:tc>
        <w:tc>
          <w:tcPr>
            <w:tcW w:w="2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00" w:beforeAutospacing="0" w:after="100" w:afterAutospacing="0" w:line="40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13511558501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2" w:hRule="atLeast"/>
          <w:jc w:val="center"/>
        </w:trPr>
        <w:tc>
          <w:tcPr>
            <w:tcW w:w="11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00" w:beforeAutospacing="0" w:after="100" w:afterAutospacing="0" w:line="40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</w:t>
            </w:r>
          </w:p>
        </w:tc>
        <w:tc>
          <w:tcPr>
            <w:tcW w:w="35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00" w:beforeAutospacing="0" w:after="100" w:afterAutospacing="0" w:line="40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淮安经济技术开发区武术协会</w:t>
            </w:r>
          </w:p>
        </w:tc>
        <w:tc>
          <w:tcPr>
            <w:tcW w:w="1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00" w:beforeAutospacing="0" w:after="100" w:afterAutospacing="0" w:line="40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董楼生</w:t>
            </w:r>
          </w:p>
        </w:tc>
        <w:tc>
          <w:tcPr>
            <w:tcW w:w="2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00" w:beforeAutospacing="0" w:after="100" w:afterAutospacing="0" w:line="40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13505239429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6" w:hRule="atLeast"/>
          <w:jc w:val="center"/>
        </w:trPr>
        <w:tc>
          <w:tcPr>
            <w:tcW w:w="11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00" w:beforeAutospacing="0" w:after="100" w:afterAutospacing="0" w:line="40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3</w:t>
            </w:r>
          </w:p>
        </w:tc>
        <w:tc>
          <w:tcPr>
            <w:tcW w:w="35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00" w:beforeAutospacing="0" w:after="100" w:afterAutospacing="0" w:line="40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淮安经济技术开发区太极协会</w:t>
            </w:r>
          </w:p>
        </w:tc>
        <w:tc>
          <w:tcPr>
            <w:tcW w:w="1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00" w:beforeAutospacing="0" w:after="100" w:afterAutospacing="0" w:line="40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杨福海</w:t>
            </w:r>
          </w:p>
        </w:tc>
        <w:tc>
          <w:tcPr>
            <w:tcW w:w="2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00" w:beforeAutospacing="0" w:after="100" w:afterAutospacing="0" w:line="40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13905238886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6" w:hRule="atLeast"/>
          <w:jc w:val="center"/>
        </w:trPr>
        <w:tc>
          <w:tcPr>
            <w:tcW w:w="11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00" w:beforeAutospacing="0" w:after="100" w:afterAutospacing="0" w:line="40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4</w:t>
            </w:r>
          </w:p>
        </w:tc>
        <w:tc>
          <w:tcPr>
            <w:tcW w:w="35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00" w:beforeAutospacing="0" w:after="100" w:afterAutospacing="0" w:line="40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淮安经济技术开发区篮球协会</w:t>
            </w:r>
          </w:p>
        </w:tc>
        <w:tc>
          <w:tcPr>
            <w:tcW w:w="1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00" w:beforeAutospacing="0" w:after="100" w:afterAutospacing="0" w:line="40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彭春辉</w:t>
            </w:r>
          </w:p>
        </w:tc>
        <w:tc>
          <w:tcPr>
            <w:tcW w:w="2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00" w:beforeAutospacing="0" w:after="100" w:afterAutospacing="0" w:line="40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13915109647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2" w:hRule="atLeast"/>
          <w:jc w:val="center"/>
        </w:trPr>
        <w:tc>
          <w:tcPr>
            <w:tcW w:w="11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00" w:beforeAutospacing="0" w:after="100" w:afterAutospacing="0" w:line="40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5</w:t>
            </w:r>
          </w:p>
        </w:tc>
        <w:tc>
          <w:tcPr>
            <w:tcW w:w="35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00" w:beforeAutospacing="0" w:after="100" w:afterAutospacing="0" w:line="40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淮安经济技术开发区广场舞协会</w:t>
            </w:r>
          </w:p>
        </w:tc>
        <w:tc>
          <w:tcPr>
            <w:tcW w:w="1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00" w:beforeAutospacing="0" w:after="100" w:afterAutospacing="0" w:line="40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刘华玲</w:t>
            </w:r>
          </w:p>
        </w:tc>
        <w:tc>
          <w:tcPr>
            <w:tcW w:w="2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00" w:beforeAutospacing="0" w:after="100" w:afterAutospacing="0" w:line="40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13276506188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8" w:hRule="atLeast"/>
          <w:jc w:val="center"/>
        </w:trPr>
        <w:tc>
          <w:tcPr>
            <w:tcW w:w="11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00" w:beforeAutospacing="0" w:after="100" w:afterAutospacing="0" w:line="40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6</w:t>
            </w:r>
          </w:p>
        </w:tc>
        <w:tc>
          <w:tcPr>
            <w:tcW w:w="35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00" w:beforeAutospacing="0" w:after="100" w:afterAutospacing="0" w:line="40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淮安经济技术开发区美谊瑜伽协会</w:t>
            </w:r>
          </w:p>
        </w:tc>
        <w:tc>
          <w:tcPr>
            <w:tcW w:w="1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00" w:beforeAutospacing="0" w:after="100" w:afterAutospacing="0" w:line="40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徐玉娟</w:t>
            </w:r>
          </w:p>
        </w:tc>
        <w:tc>
          <w:tcPr>
            <w:tcW w:w="2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00" w:beforeAutospacing="0" w:after="100" w:afterAutospacing="0" w:line="40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13615142567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00" w:beforeAutospacing="0" w:after="100" w:afterAutospacing="0"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</w:t>
      </w:r>
      <w:r>
        <w:rPr>
          <w:rFonts w:hint="eastAsia" w:ascii="黑体" w:hAnsi="黑体" w:eastAsia="黑体" w:cs="黑体"/>
          <w:sz w:val="32"/>
          <w:szCs w:val="32"/>
        </w:rPr>
        <w:t>六、成本支出情况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00" w:beforeAutospacing="0" w:after="10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2019年场馆开放成本支出预计最低为73万元，其中水电气热能耗支出最低为20万元，服务管理支出最低为45万元。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00" w:beforeAutospacing="0" w:after="10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00" w:beforeAutospacing="0" w:after="100" w:afterAutospacing="0" w:line="560" w:lineRule="exact"/>
        <w:ind w:firstLine="4800" w:firstLineChars="15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淮安市开发区文体中心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00" w:beforeAutospacing="0" w:after="100" w:afterAutospacing="0" w:line="560" w:lineRule="exact"/>
        <w:ind w:firstLine="5120" w:firstLineChars="16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2019年1月22日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8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5D2FE06"/>
    <w:multiLevelType w:val="singleLevel"/>
    <w:tmpl w:val="D5D2FE06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156733"/>
    <w:rsid w:val="00323B43"/>
    <w:rsid w:val="003D37D8"/>
    <w:rsid w:val="00426133"/>
    <w:rsid w:val="004358AB"/>
    <w:rsid w:val="008303BD"/>
    <w:rsid w:val="008B7726"/>
    <w:rsid w:val="00A70039"/>
    <w:rsid w:val="00D31D50"/>
    <w:rsid w:val="00D360ED"/>
    <w:rsid w:val="00E111F0"/>
    <w:rsid w:val="00FF35FF"/>
    <w:rsid w:val="2140043F"/>
    <w:rsid w:val="347C6858"/>
    <w:rsid w:val="779D2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uiPriority w:val="99"/>
    <w:rPr>
      <w:rFonts w:ascii="Tahoma" w:hAnsi="Tahoma"/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252</Words>
  <Characters>1443</Characters>
  <Lines>12</Lines>
  <Paragraphs>3</Paragraphs>
  <TotalTime>19</TotalTime>
  <ScaleCrop>false</ScaleCrop>
  <LinksUpToDate>false</LinksUpToDate>
  <CharactersWithSpaces>1692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Administrator</cp:lastModifiedBy>
  <dcterms:modified xsi:type="dcterms:W3CDTF">2019-02-19T01:07:48Z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