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80" w:lineRule="exact"/>
        <w:ind w:left="0" w:right="0" w:firstLine="0"/>
        <w:jc w:val="center"/>
      </w:pPr>
      <w:bookmarkStart w:id="0" w:name="_GoBack"/>
      <w:r>
        <w:rPr>
          <w:rFonts w:hint="eastAsia" w:ascii="宋体" w:hAnsi="宋体" w:eastAsia="宋体" w:cs="宋体"/>
          <w:color w:val="333333"/>
          <w:kern w:val="0"/>
          <w:sz w:val="24"/>
          <w:szCs w:val="24"/>
          <w:shd w:val="clear" w:fill="FFFFFF"/>
          <w:lang w:val="en-US" w:eastAsia="zh-CN" w:bidi="ar"/>
        </w:rPr>
        <w:t>2018年淮安市供给侧结构性改革补短板工作任务分解方案</w:t>
      </w:r>
    </w:p>
    <w:bookmarkEnd w:id="0"/>
    <w:p>
      <w:pPr>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kern w:val="0"/>
          <w:sz w:val="24"/>
          <w:szCs w:val="24"/>
          <w:shd w:val="clear" w:fill="FFFFFF"/>
          <w:lang w:val="en-US" w:eastAsia="zh-CN" w:bidi="ar"/>
        </w:rPr>
        <w:t> </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为认真贯彻落实中央、省关于推进供给侧结构性改革的决策部署，扎实推进我市补短板工作，根据《中共淮安市委  淮安市人民政府关于推进供给侧结构性改革的意见》（淮发〔2016〕15号）和《淮安市人民政府关于落实供给侧结构性改革补短板任务的实施意见》（淮政发〔2016〕75号），制定本工作任务分解方案。</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一、总体思路</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全面贯彻落实市第七次党代会第二次会议、市八届人大二次会议精神，按照全面推进、分工负责和求真务实的原则，坚持问题导向、效果导向，以补齐综合实力、创新能力、对外开放、县域发展、生态建设、软实力、民生改善等7项短板为重点，以重点项目为抓手，着力扩大有效供给，确保补短板工作按序时进度顺利推进。</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二、目标任务</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（一）增强综合实力，推动经济保持中高速增长</w:t>
      </w:r>
    </w:p>
    <w:p>
      <w:pPr>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kern w:val="0"/>
          <w:sz w:val="24"/>
          <w:szCs w:val="24"/>
          <w:shd w:val="clear" w:fill="FFFFFF"/>
          <w:lang w:val="en-US" w:eastAsia="zh-CN" w:bidi="ar"/>
        </w:rPr>
        <w:t>1．集群化发展先进制造业。推进骨干企业培育工程，落实市县乡三级培育计划，力争销售超亿元企业突破300户、超10亿元企业达到30户，新增规模以上工业企业100户，新培育销售超2000万元的新增长点200个。推动中小企业向“专精特新”发展，新培育小巨人企业10户以上。设立市重点产业发展基金，研究出台集成电路、新能源汽车等产业扶持政策，组建食品、汽车、盐化新材料等产业联盟。（责任部门：市经信委、财政局牵头，市发改委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2．高端化发展特色服务业。实施“互联网+”20项行动计划，深化与知名电子商务企业合作，拓展电商现代物流园等功能，推动快递业与电商联动发展，加快培育数字经济、创意经</w:t>
      </w:r>
      <w:r>
        <w:rPr>
          <w:rFonts w:hint="eastAsia" w:ascii="宋体" w:hAnsi="宋体" w:eastAsia="宋体" w:cs="宋体"/>
          <w:color w:val="333333"/>
          <w:sz w:val="24"/>
          <w:szCs w:val="24"/>
          <w:shd w:val="clear" w:fill="FFFFFF"/>
        </w:rPr>
        <w:t>济、分享经济和新金融等新业态。规划建设洪泽湖、白马湖等旅游度假区，推动天泉湖创建国家级旅游度假区，精心培育河工小镇、荷韵小镇、韩侯故里等旅游风情小镇，大力发展全域旅游，唱响“水懂我心、自然淮安”的生态旅游品牌。做强核心商圈和重点商</w:t>
      </w:r>
      <w:r>
        <w:rPr>
          <w:rFonts w:hint="eastAsia" w:ascii="宋体" w:hAnsi="宋体" w:eastAsia="宋体" w:cs="宋体"/>
          <w:color w:val="333333"/>
          <w:sz w:val="24"/>
          <w:szCs w:val="24"/>
          <w:shd w:val="clear" w:fill="FFFFFF"/>
          <w:lang w:val="en-US" w:eastAsia="zh-CN"/>
        </w:rPr>
        <w:t>贸企业，扶持发展一批淮安“老字号”，推动传统商贸服务业转型升级。（责任部门：市发改委牵头，市商务局、旅游局、教育局、民政局、卫计委、住建局、经信委、文广局、体育局、金融办等参与）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3．融合化发展现代农业。强化载体支撑，增强农业科技园区、农业产业化示范基地、农产品加工集中区辐射带动能力，推动农业与休闲观光、文化旅游、健康养生等产业深度融合，新招引投资3000万元以上农产品精深加工项</w:t>
      </w:r>
      <w:r>
        <w:rPr>
          <w:rFonts w:hint="eastAsia" w:ascii="宋体" w:hAnsi="宋体" w:eastAsia="宋体" w:cs="宋体"/>
          <w:color w:val="333333"/>
          <w:sz w:val="24"/>
          <w:szCs w:val="24"/>
          <w:shd w:val="clear" w:fill="FFFFFF"/>
        </w:rPr>
        <w:t>目50个，超亿元农业产业化项目10个以上，培育农业全价值链龙头企业10户以上。强化主体培育，新发展家庭农场500个，新增市级以上示范农民合作社100个。强化品牌引领，依托盱眙龙虾、洪泽湖螃蟹、淮安大米、淮安黑猪、淮安红椒等优质资源，开发公布农产品区域公用品牌统一标识，推动授权主体专业化、公司化运营，完善农产品标准化生产和质量监管追溯体系，增强农业科技服务保障能力，</w:t>
      </w:r>
      <w:r>
        <w:rPr>
          <w:rFonts w:hint="eastAsia" w:ascii="宋体" w:hAnsi="宋体" w:eastAsia="宋体" w:cs="宋体"/>
          <w:color w:val="333333"/>
          <w:sz w:val="24"/>
          <w:szCs w:val="24"/>
          <w:shd w:val="clear" w:fill="FFFFFF"/>
          <w:lang w:val="en-US" w:eastAsia="zh-CN"/>
        </w:rPr>
        <w:t>提高国家特色农产品优势区创建实效。（责任部门：市农委牵头，市委农工部和市科技局、商务局、农机局等参与）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4．着力扩大有效投入。严格执行《淮安市产业结构调整指导目录（2018-2020年版）》，把牢环保、效益、质量、安全等准入关，真正把有效的资源用在最好的项目上。全年新引进亿元以上内资项目210个，其中10亿元以上项目30个；新引进总投资超3000万美元外资项目30个以上、台资项目100个以</w:t>
      </w:r>
      <w:r>
        <w:rPr>
          <w:rFonts w:hint="eastAsia" w:ascii="宋体" w:hAnsi="宋体" w:eastAsia="宋体" w:cs="宋体"/>
          <w:color w:val="333333"/>
          <w:sz w:val="24"/>
          <w:szCs w:val="24"/>
          <w:shd w:val="clear" w:fill="FFFFFF"/>
        </w:rPr>
        <w:t>上。实施2018年市220个重大项目和市级政府投资35项重点项目计划。工业实施200个以上超亿元项目，开工建设骏盛新能源电池、哈模模具装备制造等项目，竣工投产德淮半导体、时代芯存等项目；服务业实施200个超5000万元项目，聚力打造西游乐园、中国漕运城和华强方特主题公园等旗舰型项目；农业积极推进1</w:t>
      </w:r>
      <w:r>
        <w:rPr>
          <w:rFonts w:hint="eastAsia" w:ascii="宋体" w:hAnsi="宋体" w:eastAsia="宋体" w:cs="宋体"/>
          <w:color w:val="333333"/>
          <w:sz w:val="24"/>
          <w:szCs w:val="24"/>
          <w:shd w:val="clear" w:fill="FFFFFF"/>
          <w:lang w:val="en-US" w:eastAsia="zh-CN"/>
        </w:rPr>
        <w:t>12个超3000万元产业化项目建设，加快落实金茸农业科技、虫草健康农场、全稳农牧科技等重点项目。（责任部门：市重大办牵头，市发改委、经信委、农委、住建局等参与）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（二）提高创新能力，打造区域性创新创业高地</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5．不断增强创新创造活力。大力实施创新驱动战略，高新技术产业投资同口径增长9%左右，高新技术产业产值占比26.5%，科技进步贡献率56%，万人发</w:t>
      </w:r>
      <w:r>
        <w:rPr>
          <w:rFonts w:hint="eastAsia" w:ascii="宋体" w:hAnsi="宋体" w:eastAsia="宋体" w:cs="宋体"/>
          <w:color w:val="333333"/>
          <w:sz w:val="24"/>
          <w:szCs w:val="24"/>
          <w:shd w:val="clear" w:fill="FFFFFF"/>
        </w:rPr>
        <w:t>明专利拥有量4件以上。发挥企业创新主体作用，实施“双千”技改升级工程和100项重点技改项目，培育国家高新技术企业100户以上、企业“两站三中心”60家以上。实施“互联网+”“标准化+”“品牌化+”行动，新增两化融合示范试点企业30户、标准化试点项目20个、驰名商标1件以上</w:t>
      </w:r>
      <w:r>
        <w:rPr>
          <w:rFonts w:hint="eastAsia" w:ascii="宋体" w:hAnsi="宋体" w:eastAsia="宋体" w:cs="宋体"/>
          <w:color w:val="333333"/>
          <w:sz w:val="24"/>
          <w:szCs w:val="24"/>
          <w:shd w:val="clear" w:fill="FFFFFF"/>
          <w:lang w:val="en-US" w:eastAsia="zh-CN"/>
        </w:rPr>
        <w:t>，推动岩盐、凹土等资源从粗放利用向精深加工、新型衍生品开发转变。（责任部门：市科技局牵头，市经信委、发改委、质监局、工商局等参与）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6．推动创新载体提档升级。市级重大科技成果转化项目和资金重点投向高新区，推动淮安高新区、苏淮高新区提升内涵和进位争先。以国家级孵化器为标准，培育一批高成长性的科技企业孵化器和特色鲜明的众创空间，推动省级以上众创空间县区全覆盖。研究制定先进制造业创新中心建设方案，建立市级、省级、国家级企业技术中心滚动培育机制，年内新增市级及以上企业技术中心20个。落实科技服务机构备案和绩效补助制度，备案科技服务机构30个以上。（责任部门：市科技局牵头，市经信委等参与）</w:t>
      </w:r>
    </w:p>
    <w:p>
      <w:pPr>
        <w:pStyle w:val="2"/>
        <w:keepNext w:val="0"/>
        <w:keepLines w:val="0"/>
        <w:widowControl/>
        <w:suppressLineNumbers w:val="0"/>
        <w:spacing w:before="88" w:beforeLines="15"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7．促进民营经济持续健康发展。深入推进“全民创业、淮</w:t>
      </w:r>
      <w:r>
        <w:rPr>
          <w:rFonts w:hint="eastAsia" w:ascii="宋体" w:hAnsi="宋体" w:eastAsia="宋体" w:cs="宋体"/>
          <w:color w:val="333333"/>
          <w:sz w:val="24"/>
          <w:szCs w:val="24"/>
          <w:shd w:val="clear" w:fill="FFFFFF"/>
        </w:rPr>
        <w:t>商崛起”行动，开展大学生创业引领、农村创业富民、城镇失业人员创业促进等计划，打造一批众创载体、创业大学和创新学院。促进民营企业加速壮大，对符合市财政相关扶持资金规定的民营企业项目给予优</w:t>
      </w:r>
      <w:r>
        <w:rPr>
          <w:rFonts w:hint="eastAsia" w:ascii="宋体" w:hAnsi="宋体" w:eastAsia="宋体" w:cs="宋体"/>
          <w:color w:val="333333"/>
          <w:sz w:val="24"/>
          <w:szCs w:val="24"/>
          <w:shd w:val="clear" w:fill="FFFFFF"/>
          <w:lang w:val="en-US" w:eastAsia="zh-CN"/>
        </w:rPr>
        <w:t>先支持，促进民营企业加速壮大。全年新增私营企业1.3万户，新增个体工商户3万户。（责任部门：市经信委牵头，市工商局、科技局、人社局、工商联等参与）</w:t>
      </w:r>
    </w:p>
    <w:p>
      <w:pPr>
        <w:pStyle w:val="2"/>
        <w:keepNext w:val="0"/>
        <w:keepLines w:val="0"/>
        <w:widowControl/>
        <w:suppressLineNumbers w:val="0"/>
        <w:spacing w:before="88" w:beforeLines="15"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8．强化创新人才支撑。加速集聚高端资源要素，全年新引进1-2个高层次科研机构，评选资助“淮上英才计划”创新创业团队6个、领军人才50名、急需人才400名，力争优势特色产业全部建立产业技术协同创新联盟，促进产业链、创新链、人才链深度融合。（责任部门：市人社局牵头，市科技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（三）扩大对外开放，努力发展更高层次的开放型经济</w:t>
      </w:r>
    </w:p>
    <w:p>
      <w:pPr>
        <w:pStyle w:val="2"/>
        <w:keepNext w:val="0"/>
        <w:keepLines w:val="0"/>
        <w:widowControl/>
        <w:suppressLineNumbers w:val="0"/>
        <w:spacing w:before="88" w:beforeLines="15"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9．推动国家层面重大战略对接。争取淮河生态经济带尽快上升为国家战略、“一区两带”战略中融入更多淮安元素。制定实施2018年对接重大战略落地转化行动计划，以项目化管理推动战略加速变为现实。牵头举办淮河生态经济带城市协调会暨第一次市长联席会议。积极参与沿海发展联合会运作，推进“一带一路”江苏沿海发展投资基金项目在淮运作，推动一批项目列入省沿海一体化发展重大项目库，充分释放战略叠加乘数效应。（责任部门：市发改委牵头，市规划局、交通运输局、水利局、商务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10．不断提升外资利用质态。创新委托招商、基金招商、</w:t>
      </w:r>
      <w:r>
        <w:rPr>
          <w:rFonts w:hint="eastAsia" w:ascii="宋体" w:hAnsi="宋体" w:eastAsia="宋体" w:cs="宋体"/>
          <w:color w:val="333333"/>
          <w:sz w:val="24"/>
          <w:szCs w:val="24"/>
          <w:shd w:val="clear" w:fill="FFFFFF"/>
        </w:rPr>
        <w:t>网络招商、展会招商等方式，确保全年新引进总投资超3000万美元项目30个以上，其中制造业项目15个以上，到账外资实现正增长。加强外资项目监管和服务，加快建设进度，促进协议外资向到账外资、到账外资向落地外资转化，项目开工率和竣工率分别达70%和40%以上，开工项目到账外资占比70%以上。加大对已落户外资企业的帮办服务力度，鼓励在淮外资企业扩大投资，</w:t>
      </w:r>
      <w:r>
        <w:rPr>
          <w:rFonts w:hint="eastAsia" w:ascii="宋体" w:hAnsi="宋体" w:eastAsia="宋体" w:cs="宋体"/>
          <w:color w:val="333333"/>
          <w:sz w:val="24"/>
          <w:szCs w:val="24"/>
          <w:shd w:val="clear" w:fill="FFFFFF"/>
          <w:lang w:val="en-US" w:eastAsia="zh-CN"/>
        </w:rPr>
        <w:t>力争增资扩股到账外资占比20%以上。（责任部门：市商务局牵头，市发改委、台办等参与）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11．大力促进对外贸易。建立进出口超500万美元和新投资超亿元企业挂钩服务机制，深入实施外贸新增长点培育计划，新培育外贸进出口企业120户以上。支持劳动密集型企业提高出口产品档次和附加值，推动加工贸易向技术研发和市场终端延伸，机电和高新技术产品出口占比40%以上，鼓励先进技术、关键设</w:t>
      </w:r>
      <w:r>
        <w:rPr>
          <w:rFonts w:hint="eastAsia" w:ascii="宋体" w:hAnsi="宋体" w:eastAsia="宋体" w:cs="宋体"/>
          <w:color w:val="333333"/>
          <w:sz w:val="24"/>
          <w:szCs w:val="24"/>
          <w:shd w:val="clear" w:fill="FFFFFF"/>
        </w:rPr>
        <w:t>备和原材料等资源型商品进口。拓展</w:t>
      </w:r>
      <w:r>
        <w:rPr>
          <w:rFonts w:hint="eastAsia" w:ascii="宋体" w:hAnsi="宋体" w:eastAsia="宋体" w:cs="宋体"/>
          <w:color w:val="333333"/>
          <w:sz w:val="24"/>
          <w:szCs w:val="24"/>
          <w:shd w:val="clear" w:fill="FFFFFF"/>
          <w:lang w:val="en-US" w:eastAsia="zh-CN"/>
        </w:rPr>
        <w:t>外贸新兴业态，引导企业利用海外仓、体验店和配送网点等模式，开展跨境贸易电商业务，支持企业通过外贸综合服务平台代理进出口。（责任部门：市商务局牵头，淮安海关、检验检疫局等参与）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12．提高开放平台建设水平。全面推进园区整合提升、投资促进机制、人事薪酬制度、行政审批制度等重点领域改革，进一步破</w:t>
      </w:r>
      <w:r>
        <w:rPr>
          <w:rFonts w:hint="eastAsia" w:ascii="宋体" w:hAnsi="宋体" w:eastAsia="宋体" w:cs="宋体"/>
          <w:color w:val="333333"/>
          <w:sz w:val="24"/>
          <w:szCs w:val="24"/>
          <w:shd w:val="clear" w:fill="FFFFFF"/>
        </w:rPr>
        <w:t>除体制机制障碍，增强园区发展的内生动力。坚持对标找差，着力弥补经济总量、科技创新、对外开放、集约发展等方面的指标短板，加快园区升格创牌步伐。坚持“一特三提升”工作导向，以垂直整合与横向集聚为重点，推动上下游企业向园区集中，打造一批具有影响力和支撑力的产业集群，确保每个县区在</w:t>
      </w:r>
      <w:r>
        <w:rPr>
          <w:rFonts w:hint="eastAsia" w:ascii="宋体" w:hAnsi="宋体" w:eastAsia="宋体" w:cs="宋体"/>
          <w:color w:val="333333"/>
          <w:sz w:val="24"/>
          <w:szCs w:val="24"/>
          <w:shd w:val="clear" w:fill="FFFFFF"/>
          <w:lang w:val="en-US" w:eastAsia="zh-CN"/>
        </w:rPr>
        <w:t>百亿元产业培育上实现新突破，进一步提高对经济发展的贡献度。（责任部门：市商务局牵头，市科技局、规划局、发改委等参与）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（四）加快县域发展，提升城乡一体化发展水平</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13．加强中心城市带动能力。以城市总体设计方案为指</w:t>
      </w:r>
      <w:r>
        <w:rPr>
          <w:rFonts w:hint="eastAsia" w:ascii="宋体" w:hAnsi="宋体" w:eastAsia="宋体" w:cs="宋体"/>
          <w:color w:val="333333"/>
          <w:sz w:val="24"/>
          <w:szCs w:val="24"/>
          <w:shd w:val="clear" w:fill="FFFFFF"/>
        </w:rPr>
        <w:t>导，抓好高铁商务区、空港产业园等片区的城市设计，提升生态文旅区核心区功能，加快城市边界地区、城市低效用地和城中村的城市修补、生态修复。强化城市微观空间治理，围绕古街、古园、古水利等，加快景观提升和功能完善，进一步丰富城市公共空间。加快重点片区建设，提升“一廊四区”发展质态，推进市金融中</w:t>
      </w:r>
      <w:r>
        <w:rPr>
          <w:rFonts w:hint="eastAsia" w:ascii="宋体" w:hAnsi="宋体" w:eastAsia="宋体" w:cs="宋体"/>
          <w:color w:val="333333"/>
          <w:sz w:val="24"/>
          <w:szCs w:val="24"/>
          <w:shd w:val="clear" w:fill="FFFFFF"/>
          <w:lang w:val="en-US" w:eastAsia="zh-CN"/>
        </w:rPr>
        <w:t>心、高铁枢纽及相关配套建设，完成智慧淮安基础工程，促进城市连点成片发展。（责任部门：市住建局牵头，市交通运输局、发改委、规划局、国土资源局、财政局、文广局、旅游局、水利局等参与）</w:t>
      </w:r>
    </w:p>
    <w:p>
      <w:pPr>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kern w:val="0"/>
          <w:sz w:val="24"/>
          <w:szCs w:val="24"/>
          <w:shd w:val="clear" w:fill="FFFFFF"/>
          <w:lang w:val="en-US" w:eastAsia="zh-CN" w:bidi="ar"/>
        </w:rPr>
        <w:t>14．推动县域发展换挡提速。引导各县区结合自身实际，整合地域相邻、功能相近的产业集聚区、乡镇工业集中区，加快落实一批超10亿元重大项目，重点培育1-2个特色主导产业，形成“一区一主业、园园有特色”的发展格局，努力实现以城带乡、以工促农。鼓励金湖用好生态资源禀赋、争做生态经济示范县，盱眙发挥区位和资源优势、加速融入江北新区，涟水壮大支柱产业、加快城乡统筹步伐、提升城市人口集聚能力；支持清江浦区优化空间、做强区域经济、增强辐射带动能力，淮安区加快特色发展和错位发展、彰显古城风貌、提升总理家乡的窗口形象，洪泽区打响洪泽湖综合生态旅游品牌、加快建设现代化滨湖城市，淮阴区强化国家级高新区和重大产业项目支撑带动作用、提升综合实力。（责任部门：市住建局、商务局牵头，市财政局、发改委、商务局、农委、旅游局、水利局、科技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15．加快新型城镇化建设。出台2018年新型城镇化工作方</w:t>
      </w:r>
      <w:r>
        <w:rPr>
          <w:rFonts w:hint="eastAsia" w:ascii="宋体" w:hAnsi="宋体" w:eastAsia="宋体" w:cs="宋体"/>
          <w:color w:val="333333"/>
          <w:sz w:val="24"/>
          <w:szCs w:val="24"/>
          <w:shd w:val="clear" w:fill="FFFFFF"/>
        </w:rPr>
        <w:t>案、乡镇布局优化推进意见和工作方案，深化“多规合一”平台运用，推动扩大省级重点中心镇行政管理体制改革试点，指导涟水、金湖、盱眙及10个省级重点中心镇划定“三类空间”。按照“131047”市域城镇空间体系，强化中心城区龙头引领地位，提升洪泽区规划建设水平，推动盱眙县建设“山水绿城”、金湖县建设</w:t>
      </w:r>
      <w:r>
        <w:rPr>
          <w:rFonts w:hint="eastAsia" w:ascii="宋体" w:hAnsi="宋体" w:eastAsia="宋体" w:cs="宋体"/>
          <w:color w:val="333333"/>
          <w:sz w:val="24"/>
          <w:szCs w:val="24"/>
          <w:shd w:val="clear" w:fill="FFFFFF"/>
          <w:lang w:val="en-US" w:eastAsia="zh-CN"/>
        </w:rPr>
        <w:t>“荷韵水城”、涟水县建设“副中心”。建立特色小镇统计监测机制，支持各县区因地制宜试点打造 1 个具有代表性的特色小镇，积极创建省级特色小镇。（责任部门：市发改委、公安局牵头，市人社局、住建局、规划局等参与）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16．完善交通基础设施建设。推进综合交通枢纽建设，实</w:t>
      </w:r>
    </w:p>
    <w:p>
      <w:pPr>
        <w:pStyle w:val="2"/>
        <w:keepNext w:val="0"/>
        <w:keepLines w:val="0"/>
        <w:widowControl/>
        <w:suppressLineNumbers w:val="0"/>
        <w:spacing w:before="0" w:beforeAutospacing="0" w:after="0" w:afterAutospacing="0" w:line="480" w:lineRule="exact"/>
        <w:ind w:left="0" w:right="0"/>
        <w:jc w:val="left"/>
      </w:pPr>
      <w:r>
        <w:rPr>
          <w:rFonts w:hint="eastAsia" w:ascii="宋体" w:hAnsi="宋体" w:eastAsia="宋体" w:cs="宋体"/>
          <w:color w:val="333333"/>
          <w:sz w:val="24"/>
          <w:szCs w:val="24"/>
          <w:shd w:val="clear" w:fill="FFFFFF"/>
          <w:lang w:val="en-US" w:eastAsia="zh-CN"/>
        </w:rPr>
        <w:t>现连淮扬镇、徐宿淮盐铁路主体完工，做好宁淮铁路前期工作，全面推进高铁淮安东站建设，加快建设高铁商务区和推动铁</w:t>
      </w:r>
      <w:r>
        <w:rPr>
          <w:rFonts w:hint="eastAsia" w:ascii="宋体" w:hAnsi="宋体" w:eastAsia="宋体" w:cs="宋体"/>
          <w:color w:val="333333"/>
          <w:sz w:val="24"/>
          <w:szCs w:val="24"/>
          <w:shd w:val="clear" w:fill="FFFFFF"/>
        </w:rPr>
        <w:t>路物流园规划研究工作。建成淮安涟水机场扩建二期工程，着力打造东部沿海航空货运机场。立足亿吨大港优势深化与上海港等沿江沿海合作，推动港口集装箱运输快速发展。加快内环高架一期建设</w:t>
      </w:r>
      <w:r>
        <w:rPr>
          <w:rFonts w:hint="eastAsia" w:ascii="宋体" w:hAnsi="宋体" w:eastAsia="宋体" w:cs="宋体"/>
          <w:color w:val="333333"/>
          <w:sz w:val="24"/>
          <w:szCs w:val="24"/>
          <w:shd w:val="clear" w:fill="FFFFFF"/>
          <w:lang w:val="en-US" w:eastAsia="zh-CN"/>
        </w:rPr>
        <w:t>，推进云轨示范线淮涟试验段，实施29个重要交节点改造，打通大同路、滨河大道，改造金融中心等大体量项目周边路网。（责任部门：市交通运输局牵头，市发改委、规划局、水利局、铁路办、机场公司、住建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（五）加强生态建设，提升生态文明建设水平</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17．不断优化生态空间布局。出台实施生态文旅水城、主体功能区、洪泽湖生态经济区和古淮河保护规划，构建“一区两</w:t>
      </w:r>
      <w:r>
        <w:rPr>
          <w:rFonts w:hint="eastAsia" w:ascii="宋体" w:hAnsi="宋体" w:eastAsia="宋体" w:cs="宋体"/>
          <w:color w:val="333333"/>
          <w:sz w:val="24"/>
          <w:szCs w:val="24"/>
          <w:shd w:val="clear" w:fill="FFFFFF"/>
        </w:rPr>
        <w:t>片四轴”总体空间布局和“两主四副多线”生态安全防护格局，推动形成生产空间集约高效、生活空间宜居适度、生态空间山清水秀的城市形态格局。支持洪泽、金湖、盱眙建设省级生态保护引领区，完</w:t>
      </w:r>
      <w:r>
        <w:rPr>
          <w:rFonts w:hint="eastAsia" w:ascii="宋体" w:hAnsi="宋体" w:eastAsia="宋体" w:cs="宋体"/>
          <w:color w:val="333333"/>
          <w:sz w:val="24"/>
          <w:szCs w:val="24"/>
          <w:shd w:val="clear" w:fill="FFFFFF"/>
          <w:lang w:val="en-US" w:eastAsia="zh-CN"/>
        </w:rPr>
        <w:t>成国家生态文明先行示范区试点，争取列入国家公园体制试点。（责任部门：市发改委牵头，市规划局、国土资源局、环保局、农委等参与）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18．积极发展生态经济。加快实施低碳经济发展战略及近期行动计划、循环经济发展近期行动计划，科学编制2015、2016、2017年温室气体排放清单。完成淮安经济技术开发区循环化改造，推进盱眙、涟水经济开发区和淮安高新</w:t>
      </w:r>
      <w:r>
        <w:rPr>
          <w:rFonts w:hint="eastAsia" w:ascii="宋体" w:hAnsi="宋体" w:eastAsia="宋体" w:cs="宋体"/>
          <w:color w:val="333333"/>
          <w:sz w:val="24"/>
          <w:szCs w:val="24"/>
          <w:shd w:val="clear" w:fill="FFFFFF"/>
        </w:rPr>
        <w:t>技术产业开发区园区循环化改造，加快建设资源循环利用基地。深化低碳园区、低碳社</w:t>
      </w:r>
      <w:r>
        <w:rPr>
          <w:rFonts w:hint="eastAsia" w:ascii="宋体" w:hAnsi="宋体" w:eastAsia="宋体" w:cs="宋体"/>
          <w:color w:val="333333"/>
          <w:sz w:val="24"/>
          <w:szCs w:val="24"/>
          <w:shd w:val="clear" w:fill="FFFFFF"/>
          <w:lang w:val="en-US" w:eastAsia="zh-CN"/>
        </w:rPr>
        <w:t>区建设，探索开展近零碳示范区、“静脉产业园”创建，积极参与碳排放市场交易。积极推动能源变革，继续优选燃机发电项目，加快发展可再生能源，鼓励发展分布式能源并就近消纳。（责任部门：市发改委牵头，市经信委、环保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19．完善生态监管机制。出台生态补偿机制实施方案，加强生态文明建设绩效考核。持续深化专项整治，扎实开展“263”专项行动、“地条钢”违法生产企业整治、化工企业“四个一批”和“减煤”专项</w:t>
      </w:r>
      <w:r>
        <w:rPr>
          <w:rFonts w:hint="eastAsia" w:ascii="宋体" w:hAnsi="宋体" w:eastAsia="宋体" w:cs="宋体"/>
          <w:color w:val="333333"/>
          <w:sz w:val="24"/>
          <w:szCs w:val="24"/>
          <w:shd w:val="clear" w:fill="FFFFFF"/>
        </w:rPr>
        <w:t>行动。推动市区热电联产规划（2017—2020）落</w:t>
      </w:r>
      <w:r>
        <w:rPr>
          <w:rFonts w:hint="eastAsia" w:ascii="宋体" w:hAnsi="宋体" w:eastAsia="宋体" w:cs="宋体"/>
          <w:color w:val="333333"/>
          <w:sz w:val="24"/>
          <w:szCs w:val="24"/>
          <w:shd w:val="clear" w:fill="FFFFFF"/>
          <w:lang w:val="en-US" w:eastAsia="zh-CN"/>
        </w:rPr>
        <w:t>地实施，探索能源合同管理，形成6万吨标准煤的节能能力，新增并网光伏发电、风力发电各100兆瓦。（责任部门：市发改委牵头，市环保局、经信委、商务局、住建局、交通运输局等参与）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（六）提升城市软实力，不断增强区域竞争能力</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20．进一步加强现代政府建设。围绕“放管服”改革主线，组织开展集中审批、项目联审、综合监管和公共服务四大关键点的突破行动，推进县区行政审批局组建步伐，深化应用“淮安政务服务一张网”，真正实现“一枚公章管审批”；重点在联</w:t>
      </w:r>
      <w:r>
        <w:rPr>
          <w:rFonts w:hint="eastAsia" w:ascii="宋体" w:hAnsi="宋体" w:eastAsia="宋体" w:cs="宋体"/>
          <w:color w:val="333333"/>
          <w:sz w:val="24"/>
          <w:szCs w:val="24"/>
          <w:shd w:val="clear" w:fill="FFFFFF"/>
        </w:rPr>
        <w:t>合踏勘的完善实施、数字化联合图审平台的推广应用、联合审批的结果运用、联合验收的快速办理四个层面强化机制建设，确保从工业生产建设项目立项到施工许可证发放阶段所涉及的近20个事项的联审承诺时间不超过50个工作日；建立健全事后联合惩戒机制，制定出台部门联合惩戒意见，推进有条件的地区开展跨领域、跨部门</w:t>
      </w:r>
      <w:r>
        <w:rPr>
          <w:rFonts w:hint="eastAsia" w:ascii="宋体" w:hAnsi="宋体" w:eastAsia="宋体" w:cs="宋体"/>
          <w:color w:val="333333"/>
          <w:sz w:val="24"/>
          <w:szCs w:val="24"/>
          <w:shd w:val="clear" w:fill="FFFFFF"/>
          <w:lang w:val="en-US" w:eastAsia="zh-CN"/>
        </w:rPr>
        <w:t>综合行政执法改革试点；在促进权力清单和责任清单“两单融合”的基础上，推进“外网受理、内网办理、全程公开、快递送达、网端推送、无偿代办”审批模式，最大程度激发市场动能和社会活力。（责任部门：市审改办、行政审批局牵头，市法制办、发改委、城管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21．全面推进现代法治建设。加强政府权力清单动态管理，组织修订市县区政府部门责任清单，建立完善依据权责清单追责机制。普遍推行建设项目并联审批。充分发挥市场监管信息平台作用，实现审批部门、行业主管部门、综合执法机构信息互通共享，促进部门联动协同监管。加快推进社会信用体系建设，完善“红黑名单”管理制度，健全信用联合奖</w:t>
      </w:r>
      <w:r>
        <w:rPr>
          <w:rFonts w:hint="eastAsia" w:ascii="宋体" w:hAnsi="宋体" w:eastAsia="宋体" w:cs="方正仿宋简体"/>
          <w:color w:val="333333"/>
          <w:sz w:val="24"/>
          <w:szCs w:val="24"/>
          <w:shd w:val="clear" w:fill="FFFFFF"/>
        </w:rPr>
        <w:t>惩机制，营造公平诚信的市场环境。深入推进以审判为中心的刑事诉讼制度改革，强化庭审核心作用，推进庭审实质化。开展行政机关负责人出庭应诉“季季看”活动，持续增强“关键少数”依法行政意识。开展法治护航实体</w:t>
      </w:r>
      <w:r>
        <w:rPr>
          <w:rFonts w:hint="eastAsia" w:ascii="宋体" w:hAnsi="宋体" w:eastAsia="宋体" w:cs="宋体"/>
          <w:color w:val="333333"/>
          <w:sz w:val="24"/>
          <w:szCs w:val="24"/>
          <w:shd w:val="clear" w:fill="FFFFFF"/>
          <w:lang w:val="en-US" w:eastAsia="zh-CN"/>
        </w:rPr>
        <w:t>经济行动。加强破产案件审判工作，运用好债务重整、营业整合方式，加大借破产逃废债务行为惩治力度，推动“僵尸企业”依法处置，促进过剩产能依法化解；依法打击非法吸收公众存款、非法集资等涉众型经济犯罪。（责任部门：市委政法委牵头，市经信委、法制办、编办、行政审批局、工商局、住建局、法院、检察院、公安局、司法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22．着力推动现代文化建设。加快全市图书馆、文化馆总分馆建设，新提档升级324个基层综合性文化服务中心，构筑更高水平、更加均衡、更富效率的基本公共文化服务体系。到2020年，万人拥有公共文化设施面积达1600平方米以上</w:t>
      </w:r>
      <w:r>
        <w:rPr>
          <w:rFonts w:hint="eastAsia" w:ascii="宋体" w:hAnsi="宋体" w:eastAsia="宋体" w:cs="宋体"/>
          <w:color w:val="333333"/>
          <w:sz w:val="24"/>
          <w:szCs w:val="24"/>
          <w:shd w:val="clear" w:fill="FFFFFF"/>
        </w:rPr>
        <w:t>。依托市公共数字文化综合服务平台(国家级示范项目)，推行数字化菜单式服务，提高公共文化知晓率与参与度。实现全市广播电视节目无线数字化全覆盖。继续实施文化“双名”工程，加强现实主义题材创作生产，推出一批文艺名家、精品力作。精心举办周恩来读书节，做好全民阅读</w:t>
      </w:r>
      <w:r>
        <w:rPr>
          <w:rFonts w:hint="eastAsia" w:ascii="宋体" w:hAnsi="宋体" w:eastAsia="宋体" w:cs="宋体"/>
          <w:color w:val="333333"/>
          <w:sz w:val="24"/>
          <w:szCs w:val="24"/>
          <w:shd w:val="clear" w:fill="FFFFFF"/>
          <w:lang w:val="en-US" w:eastAsia="zh-CN"/>
        </w:rPr>
        <w:t>推广版权保护、著作权登记等工作。推动文化产业与科技、金融、旅游等产业融合发展，培育一批文化产业示范基地，文化产业增加值增长10%以上。（责任部门：市委宣传部牵头，市财政局、文广局、旅游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23．深入推进社会文明建设。以举办纪念周恩来诞辰120周年系列活动为契机，扎实推进城市治理法治化建设，加强城市管理和文明行为立法，更大力度推进全国文明城市创</w:t>
      </w:r>
      <w:r>
        <w:rPr>
          <w:rFonts w:hint="eastAsia" w:ascii="宋体" w:hAnsi="宋体" w:eastAsia="宋体" w:cs="宋体"/>
          <w:color w:val="333333"/>
          <w:sz w:val="24"/>
          <w:szCs w:val="24"/>
          <w:shd w:val="clear" w:fill="FFFFFF"/>
        </w:rPr>
        <w:t>建，着力打造</w:t>
      </w:r>
      <w:r>
        <w:rPr>
          <w:rFonts w:hint="eastAsia" w:ascii="宋体" w:hAnsi="宋体" w:eastAsia="宋体" w:cs="宋体"/>
          <w:color w:val="333333"/>
          <w:sz w:val="24"/>
          <w:szCs w:val="24"/>
          <w:shd w:val="clear" w:fill="FFFFFF"/>
          <w:lang w:val="en-US" w:eastAsia="zh-CN"/>
        </w:rPr>
        <w:t>共建共治共享社会治理格局，不断提升市民文明素质和社会文明程度。（责任部门：市委宣传部牵头，市文广局等参与）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（七）推进民生福祉改善，提升群众获得感幸福感</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24．加强小康社会薄弱指标建设。紧紧围绕全面建成高水平小康社会和努力提升人民群众获得感的要求，加快全市经济社会发展。组织实施高水平全面建成小康社会监测，动态把握高水平小康社会建设进程。强化与周边地区的横向比较分析研究，针对我市小康建设的重点难点、短板指标和薄弱环节，各地各部门要加强调查研究，因地制宜采取切实有效措施，加快推进小康社会建设，确保薄弱指标可以快速提升，补齐短板。（市小康办牵头，市委研究室、市纪委、市委宣传部、市文明办、市委政法委和市发改委、扶贫办、经信委、科技局、民政局、司法局、人社局、国土局、环保局、住建局、城管局、交通局、农委、水利局、文广新局、卫计委、食药监局、安监局、淮安国调队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25．持续加大扶贫攻坚力度。充分发挥“阳光扶贫”监管系统作用，持续推进特色产业精准扶贫，确保年度新实现10万建档立卡低收入人口、45个省市定经济薄弱村达标脱贫。整</w:t>
      </w:r>
      <w:r>
        <w:rPr>
          <w:rFonts w:hint="eastAsia" w:ascii="宋体" w:hAnsi="宋体" w:eastAsia="宋体" w:cs="宋体"/>
          <w:color w:val="333333"/>
          <w:sz w:val="24"/>
          <w:szCs w:val="24"/>
          <w:shd w:val="clear" w:fill="FFFFFF"/>
        </w:rPr>
        <w:t>合专项扶贫资金和其他涉农资金，加大交通、水利、农业等项目的倾斜力度，推进“一村一品一店”试点示范，加快建设一批富民项目，推动经济薄弱村产业发展和重点片区整体开发。实施家门口就业创业工程，让群众就地就近增收致富。落实农村贫困人口医疗保障政策，加大对因病致贫返贫人群的帮扶力度。</w:t>
      </w:r>
      <w:r>
        <w:rPr>
          <w:rFonts w:hint="eastAsia" w:ascii="宋体" w:hAnsi="宋体" w:eastAsia="宋体" w:cs="宋体"/>
          <w:color w:val="333333"/>
          <w:sz w:val="24"/>
          <w:szCs w:val="24"/>
          <w:shd w:val="clear" w:fill="FFFFFF"/>
          <w:lang w:val="en-US" w:eastAsia="zh-CN"/>
        </w:rPr>
        <w:t>（责任部门：市扶贫办牵头，市财政局、人社局、民政局、交通运输局、水利局、教育局、卫计委、农委等参与）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26．全面推进教育现代化。优化中小学教育布局，实施义务教育标准化建设和“改薄”工程，新改扩建20所以上幼儿园，创建30所以上教育现代化先进学校。完善义务教育划片招生、免试就近入学制度，推动省市级优质幼儿园、高品质示范高中、现代化示范性职业学校、校外青少年活动中心建设，加快生物工程学校、新淮高级中学等重点教育项目建设，提高教育普惠均衡发展水平。（责任部门：市教育局牵头，市编办、发改委、人社局、财政局、规划局、住建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27．扎实推进健康淮安建设。完善医疗卫生服务体系，加快实施市公共卫生中心、妇幼保健院新院区、儿童医院等项目，</w:t>
      </w:r>
      <w:r>
        <w:rPr>
          <w:rFonts w:hint="eastAsia" w:ascii="宋体" w:hAnsi="宋体" w:eastAsia="宋体" w:cs="宋体"/>
          <w:color w:val="333333"/>
          <w:sz w:val="24"/>
          <w:szCs w:val="24"/>
          <w:shd w:val="clear" w:fill="FFFFFF"/>
        </w:rPr>
        <w:t>打造一批国家和省级示范基层医疗卫生机构，巩固医联体建设成果，提升各级医疗卫</w:t>
      </w:r>
      <w:r>
        <w:rPr>
          <w:rFonts w:hint="eastAsia" w:ascii="宋体" w:hAnsi="宋体" w:eastAsia="宋体" w:cs="宋体"/>
          <w:color w:val="333333"/>
          <w:sz w:val="24"/>
          <w:szCs w:val="24"/>
          <w:shd w:val="clear" w:fill="FFFFFF"/>
          <w:lang w:val="en-US" w:eastAsia="zh-CN"/>
        </w:rPr>
        <w:t>生机构服务能力和技术水平。建设50个家庭医生工作站，以重点人群个性化签约服务为重点，推进分级诊疗和家庭医生签约服务。（责任部门：市卫计委牵头，市人社局、发改委、财政局、规划局等参与）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lang w:val="en-US" w:eastAsia="zh-CN"/>
        </w:rPr>
        <w:t>28．不断完善社会保障。实施全民参保计划，扩大企业养老保险覆盖面，深化机关事业单位养老保险制度改革，推动灵活就业人员和农民工等群体参保，推行新的城乡居民医保实施办法。加快城乡低保标准一体化进程，城乡低保标准分别提高到每人每月580元和520元，符合条件的农村低保对象实现兜底脱贫。加快居家养老服务中心和关爱驿站建设，</w:t>
      </w:r>
      <w:r>
        <w:rPr>
          <w:rFonts w:hint="eastAsia" w:ascii="宋体" w:hAnsi="宋体" w:eastAsia="宋体" w:cs="宋体"/>
          <w:color w:val="333333"/>
          <w:sz w:val="24"/>
          <w:szCs w:val="24"/>
          <w:shd w:val="clear" w:fill="FFFFFF"/>
        </w:rPr>
        <w:t>促进医养融合发展，扩建市老年大学，完善养老服务体系。加快建立多主体供应、多渠道保障、租购并举的住房制度。落实困境儿童分类保障政策，提标和拓面保障重点困境儿童群体，加大农村留守儿童关爱保护机制建设</w:t>
      </w:r>
      <w:r>
        <w:rPr>
          <w:rFonts w:hint="eastAsia" w:ascii="宋体" w:hAnsi="宋体" w:eastAsia="宋体" w:cs="宋体"/>
          <w:color w:val="333333"/>
          <w:sz w:val="24"/>
          <w:szCs w:val="24"/>
          <w:shd w:val="clear" w:fill="FFFFFF"/>
          <w:lang w:val="en-US" w:eastAsia="zh-CN"/>
        </w:rPr>
        <w:t>，提高社会参与水平；发展残疾人事业，提高重度残疾人社会保障能力水平，提高社会救助能力。认真做好优抚安置和双拥工作，加强军人荣誉体系建设，加快军民融合深度发展。（责任部门：市政府办牵头，市发改委、财政局、人社局、民政局、住建局、旅游局、体育局、残联等参与）</w:t>
      </w:r>
    </w:p>
    <w:p>
      <w:pPr>
        <w:pStyle w:val="2"/>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sz w:val="24"/>
          <w:szCs w:val="24"/>
          <w:shd w:val="clear" w:fill="FFFFFF"/>
        </w:rPr>
        <w:t>三、保障机制</w:t>
      </w:r>
    </w:p>
    <w:p>
      <w:pPr>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kern w:val="0"/>
          <w:sz w:val="24"/>
          <w:szCs w:val="24"/>
          <w:shd w:val="clear" w:fill="FFFFFF"/>
          <w:lang w:val="en-US" w:eastAsia="zh-CN" w:bidi="ar"/>
        </w:rPr>
        <w:t>（一）加强组织领导。市级各部门要高度重视补短板工作，结合全市“十三五”总体规划纲要和专项规划，对接国家、省相关部门各领域补短板实施方案要求，进一步加大工作力度，切实抓好组织实施，确保按期完成任务。</w:t>
      </w:r>
    </w:p>
    <w:p>
      <w:pPr>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kern w:val="0"/>
          <w:sz w:val="24"/>
          <w:szCs w:val="24"/>
          <w:shd w:val="clear" w:fill="FFFFFF"/>
          <w:lang w:val="en-US" w:eastAsia="zh-CN" w:bidi="ar"/>
        </w:rPr>
        <w:t>（二）落实工作责任。市级各部门要细化深化目标，强化责任落实，制订推进补短板重点项目的具体工作计划；强化沟通协调，构建纵横联动的协调机制，及时化解工作瓶颈，完善配套措施，形成政策合力，加快补短板工作进度。</w:t>
      </w:r>
    </w:p>
    <w:p>
      <w:pPr>
        <w:keepNext w:val="0"/>
        <w:keepLines w:val="0"/>
        <w:widowControl/>
        <w:suppressLineNumbers w:val="0"/>
        <w:spacing w:before="0" w:beforeAutospacing="0" w:after="0" w:afterAutospacing="0" w:line="480" w:lineRule="exact"/>
        <w:ind w:left="0" w:right="0" w:firstLine="480" w:firstLineChars="200"/>
        <w:jc w:val="left"/>
      </w:pPr>
      <w:r>
        <w:rPr>
          <w:rFonts w:hint="eastAsia" w:ascii="宋体" w:hAnsi="宋体" w:eastAsia="宋体" w:cs="宋体"/>
          <w:color w:val="333333"/>
          <w:kern w:val="0"/>
          <w:sz w:val="24"/>
          <w:szCs w:val="24"/>
          <w:shd w:val="clear" w:fill="FFFFFF"/>
          <w:lang w:val="en-US" w:eastAsia="zh-CN" w:bidi="ar"/>
        </w:rPr>
        <w:t>（三）严格督查考核。市级各部门要将推进补短板工作纳入年度重点工作，确保责任到位、资金到位、措施到位。市委市政府将按照细化目标和重点任务，组织有关部门对补短板项目推进实施情况进行跟踪督查，在全市上下形成齐抓共管、扎实推进的浓厚工作氛围，确保将补短板工作落到实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14689"/>
    <w:rsid w:val="03781346"/>
    <w:rsid w:val="62714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2018-07-30T07:20:00Z</dcterms:created>
  <dc:creator>Administrator</dc:creator>
  <cp:lastModifiedBy>Administrator</cp:lastModifiedBy>
  <dcterms:modified xsi:type="dcterms:W3CDTF">2018-07-30T07:24:51Z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