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924B05" w:rsidRDefault="007F5D48" w:rsidP="00924B05">
      <w:pPr>
        <w:spacing w:line="560" w:lineRule="exact"/>
        <w:jc w:val="center"/>
        <w:rPr>
          <w:rFonts w:ascii="方正大标宋简体" w:eastAsia="方正大标宋简体"/>
          <w:sz w:val="44"/>
          <w:szCs w:val="44"/>
        </w:rPr>
      </w:pPr>
      <w:r w:rsidRPr="00924B05">
        <w:rPr>
          <w:rFonts w:ascii="方正大标宋简体" w:eastAsia="方正大标宋简体" w:hint="eastAsia"/>
          <w:sz w:val="44"/>
          <w:szCs w:val="44"/>
        </w:rPr>
        <w:t>金湖县体育馆2018年开放工作方案</w:t>
      </w:r>
    </w:p>
    <w:p w:rsidR="007F5D48" w:rsidRPr="00924B05" w:rsidRDefault="007F5D48" w:rsidP="00924B05">
      <w:pPr>
        <w:spacing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924B05">
        <w:rPr>
          <w:rFonts w:ascii="仿宋" w:eastAsia="仿宋" w:hAnsi="仿宋" w:hint="eastAsia"/>
          <w:sz w:val="32"/>
          <w:szCs w:val="32"/>
        </w:rPr>
        <w:t>根据《体育总局办公厅关于做好2018年大型体育场馆免费或低收费开放工作有关事宜的通知》（体群字﹝2018﹞49号）要求，现将金湖县体育馆2018年免费或低收费开放工作方案公布如下：</w:t>
      </w:r>
    </w:p>
    <w:p w:rsidR="007F5D48" w:rsidRPr="00924B05" w:rsidRDefault="007F5D48" w:rsidP="00924B05">
      <w:pPr>
        <w:spacing w:line="560" w:lineRule="exact"/>
        <w:jc w:val="both"/>
        <w:rPr>
          <w:rFonts w:ascii="黑体" w:eastAsia="黑体" w:hAnsi="黑体"/>
          <w:sz w:val="32"/>
          <w:szCs w:val="32"/>
        </w:rPr>
      </w:pPr>
      <w:r w:rsidRPr="00924B05">
        <w:rPr>
          <w:rFonts w:ascii="黑体" w:eastAsia="黑体" w:hAnsi="黑体" w:hint="eastAsia"/>
          <w:sz w:val="32"/>
          <w:szCs w:val="32"/>
        </w:rPr>
        <w:t>一、体育场馆简介</w:t>
      </w:r>
    </w:p>
    <w:p w:rsidR="007F5D48" w:rsidRPr="00924B05" w:rsidRDefault="007F5D48" w:rsidP="00924B05">
      <w:pPr>
        <w:spacing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924B05">
        <w:rPr>
          <w:rFonts w:ascii="仿宋" w:eastAsia="仿宋" w:hAnsi="仿宋" w:hint="eastAsia"/>
          <w:sz w:val="32"/>
          <w:szCs w:val="32"/>
        </w:rPr>
        <w:t>金湖县体育馆由金湖华洋体育用品有限公司负责运营，主管单位为金湖县体育局，该馆于2008年建成，总投资1845.5万元，用地面积6800平方米，建筑面积5505.1平方米，室内场地面积1240平方米，室外场地面积1204.9平方米。</w:t>
      </w:r>
    </w:p>
    <w:p w:rsidR="007F5D48" w:rsidRPr="00924B05" w:rsidRDefault="007F5D48" w:rsidP="00924B05">
      <w:pPr>
        <w:spacing w:line="560" w:lineRule="exact"/>
        <w:jc w:val="both"/>
        <w:rPr>
          <w:rFonts w:ascii="黑体" w:eastAsia="黑体" w:hAnsi="黑体"/>
          <w:sz w:val="32"/>
          <w:szCs w:val="32"/>
        </w:rPr>
      </w:pPr>
      <w:r w:rsidRPr="00924B05">
        <w:rPr>
          <w:rFonts w:ascii="黑体" w:eastAsia="黑体" w:hAnsi="黑体" w:hint="eastAsia"/>
          <w:sz w:val="32"/>
          <w:szCs w:val="32"/>
        </w:rPr>
        <w:t>二、免费或低收费开放项目、开放时间及收费标准</w:t>
      </w:r>
    </w:p>
    <w:p w:rsidR="007F5D48" w:rsidRPr="00924B05" w:rsidRDefault="007F5D48" w:rsidP="003F3938">
      <w:pPr>
        <w:spacing w:line="560" w:lineRule="exact"/>
        <w:ind w:firstLineChars="100" w:firstLine="320"/>
        <w:jc w:val="both"/>
        <w:rPr>
          <w:rFonts w:ascii="楷体" w:eastAsia="楷体" w:hAnsi="楷体"/>
          <w:sz w:val="32"/>
          <w:szCs w:val="32"/>
        </w:rPr>
      </w:pPr>
      <w:r w:rsidRPr="00924B05">
        <w:rPr>
          <w:rFonts w:ascii="楷体" w:eastAsia="楷体" w:hAnsi="楷体" w:hint="eastAsia"/>
          <w:sz w:val="32"/>
          <w:szCs w:val="32"/>
        </w:rPr>
        <w:t>（一）开放项目和场地</w:t>
      </w:r>
    </w:p>
    <w:p w:rsidR="007F5D48" w:rsidRPr="00924B05" w:rsidRDefault="007F5D48" w:rsidP="00924B05">
      <w:pPr>
        <w:spacing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924B05">
        <w:rPr>
          <w:rFonts w:ascii="仿宋" w:eastAsia="仿宋" w:hAnsi="仿宋" w:hint="eastAsia"/>
          <w:sz w:val="32"/>
          <w:szCs w:val="32"/>
        </w:rPr>
        <w:t>金湖县体育馆免费低收费开放项目为羽毛球。</w:t>
      </w:r>
    </w:p>
    <w:p w:rsidR="007F5D48" w:rsidRPr="00924B05" w:rsidRDefault="007F5D48" w:rsidP="003F3938">
      <w:pPr>
        <w:spacing w:line="560" w:lineRule="exact"/>
        <w:ind w:firstLineChars="100" w:firstLine="320"/>
        <w:jc w:val="both"/>
        <w:rPr>
          <w:rFonts w:ascii="楷体" w:eastAsia="楷体" w:hAnsi="楷体"/>
          <w:sz w:val="32"/>
          <w:szCs w:val="32"/>
        </w:rPr>
      </w:pPr>
      <w:r w:rsidRPr="00924B05">
        <w:rPr>
          <w:rFonts w:ascii="楷体" w:eastAsia="楷体" w:hAnsi="楷体" w:hint="eastAsia"/>
          <w:sz w:val="32"/>
          <w:szCs w:val="32"/>
        </w:rPr>
        <w:t>（二）开放时间</w:t>
      </w:r>
    </w:p>
    <w:p w:rsidR="007F5D48" w:rsidRPr="00924B05" w:rsidRDefault="007F5D48" w:rsidP="00924B05">
      <w:pPr>
        <w:spacing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924B05">
        <w:rPr>
          <w:rFonts w:ascii="仿宋" w:eastAsia="仿宋" w:hAnsi="仿宋" w:hint="eastAsia"/>
          <w:sz w:val="32"/>
          <w:szCs w:val="32"/>
        </w:rPr>
        <w:t>开放时间为</w:t>
      </w:r>
      <w:r w:rsidR="00044D85" w:rsidRPr="00924B05">
        <w:rPr>
          <w:rFonts w:ascii="仿宋" w:eastAsia="仿宋" w:hAnsi="仿宋" w:hint="eastAsia"/>
          <w:sz w:val="32"/>
          <w:szCs w:val="32"/>
        </w:rPr>
        <w:t>早晨5：30—8：30，下午14：30—19：30</w:t>
      </w:r>
    </w:p>
    <w:p w:rsidR="00044D85" w:rsidRPr="00924B05" w:rsidRDefault="00044D85" w:rsidP="003F3938">
      <w:pPr>
        <w:spacing w:line="560" w:lineRule="exact"/>
        <w:ind w:firstLineChars="100" w:firstLine="320"/>
        <w:jc w:val="both"/>
        <w:rPr>
          <w:rFonts w:ascii="楷体" w:eastAsia="楷体" w:hAnsi="楷体"/>
          <w:sz w:val="32"/>
          <w:szCs w:val="32"/>
        </w:rPr>
      </w:pPr>
      <w:r w:rsidRPr="00924B05">
        <w:rPr>
          <w:rFonts w:ascii="楷体" w:eastAsia="楷体" w:hAnsi="楷体" w:hint="eastAsia"/>
          <w:sz w:val="32"/>
          <w:szCs w:val="32"/>
        </w:rPr>
        <w:t>（三）收费标准</w:t>
      </w:r>
    </w:p>
    <w:p w:rsidR="00044D85" w:rsidRPr="00924B05" w:rsidRDefault="00044D85" w:rsidP="00924B05">
      <w:pPr>
        <w:spacing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924B05">
        <w:rPr>
          <w:rFonts w:ascii="仿宋" w:eastAsia="仿宋" w:hAnsi="仿宋" w:hint="eastAsia"/>
          <w:sz w:val="32"/>
          <w:szCs w:val="32"/>
        </w:rPr>
        <w:t>具体收费标准：次卡20元，月卡150元，年卡1200元</w:t>
      </w:r>
    </w:p>
    <w:p w:rsidR="00044D85" w:rsidRPr="00924B05" w:rsidRDefault="00044D85" w:rsidP="00924B05">
      <w:pPr>
        <w:spacing w:line="560" w:lineRule="exact"/>
        <w:jc w:val="both"/>
        <w:rPr>
          <w:rFonts w:ascii="黑体" w:eastAsia="黑体" w:hAnsi="黑体"/>
          <w:sz w:val="32"/>
          <w:szCs w:val="32"/>
        </w:rPr>
      </w:pPr>
      <w:r w:rsidRPr="00924B05">
        <w:rPr>
          <w:rFonts w:ascii="黑体" w:eastAsia="黑体" w:hAnsi="黑体" w:hint="eastAsia"/>
          <w:sz w:val="32"/>
          <w:szCs w:val="32"/>
        </w:rPr>
        <w:t>三、举办体育赛事、体育活动、体育培训情况</w:t>
      </w:r>
    </w:p>
    <w:p w:rsidR="00044D85" w:rsidRPr="00924B05" w:rsidRDefault="00044D85" w:rsidP="00924B05">
      <w:pPr>
        <w:spacing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924B05">
        <w:rPr>
          <w:rFonts w:ascii="仿宋" w:eastAsia="仿宋" w:hAnsi="仿宋" w:hint="eastAsia"/>
          <w:sz w:val="32"/>
          <w:szCs w:val="32"/>
        </w:rPr>
        <w:lastRenderedPageBreak/>
        <w:t>四月已开展淮安金湖国际半程马拉松赛志愿者培训，最低参加人数为200人; 舞动金湖中国排舞推广公益行活动，最低参加人数为800人。</w:t>
      </w:r>
    </w:p>
    <w:p w:rsidR="00044D85" w:rsidRPr="00924B05" w:rsidRDefault="00044D85" w:rsidP="00924B05">
      <w:pPr>
        <w:spacing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924B05">
        <w:rPr>
          <w:rFonts w:ascii="仿宋" w:eastAsia="仿宋" w:hAnsi="仿宋" w:hint="eastAsia"/>
          <w:sz w:val="32"/>
          <w:szCs w:val="32"/>
        </w:rPr>
        <w:t>七月计划开展江苏省少年儿童羽毛球夏令营活动，最低参加人数500人；全国小学生手球锦标赛志愿者培训，最低150人；全国小学生手球锦标赛，最低参赛人数2000人。</w:t>
      </w:r>
    </w:p>
    <w:p w:rsidR="00044D85" w:rsidRPr="00924B05" w:rsidRDefault="00044D85" w:rsidP="00924B05">
      <w:pPr>
        <w:spacing w:line="560" w:lineRule="exact"/>
        <w:jc w:val="both"/>
        <w:rPr>
          <w:rFonts w:ascii="黑体" w:eastAsia="黑体" w:hAnsi="黑体"/>
          <w:sz w:val="32"/>
          <w:szCs w:val="32"/>
        </w:rPr>
      </w:pPr>
      <w:r w:rsidRPr="00924B05">
        <w:rPr>
          <w:rFonts w:ascii="黑体" w:eastAsia="黑体" w:hAnsi="黑体" w:hint="eastAsia"/>
          <w:sz w:val="32"/>
          <w:szCs w:val="32"/>
        </w:rPr>
        <w:t>四、群众参加体育赛事和体育活动、接受体育培训、进行日常健身服务情况</w:t>
      </w:r>
    </w:p>
    <w:p w:rsidR="00044D85" w:rsidRPr="00924B05" w:rsidRDefault="00044D85" w:rsidP="003F3938">
      <w:pPr>
        <w:spacing w:line="560" w:lineRule="exact"/>
        <w:ind w:firstLineChars="100" w:firstLine="320"/>
        <w:jc w:val="both"/>
        <w:rPr>
          <w:rFonts w:ascii="楷体" w:eastAsia="楷体" w:hAnsi="楷体"/>
          <w:sz w:val="32"/>
          <w:szCs w:val="32"/>
        </w:rPr>
      </w:pPr>
      <w:r w:rsidRPr="00924B05">
        <w:rPr>
          <w:rFonts w:ascii="楷体" w:eastAsia="楷体" w:hAnsi="楷体" w:hint="eastAsia"/>
          <w:sz w:val="32"/>
          <w:szCs w:val="32"/>
        </w:rPr>
        <w:t>（一）室内体育场地</w:t>
      </w:r>
    </w:p>
    <w:p w:rsidR="00044D85" w:rsidRPr="00924B05" w:rsidRDefault="00044D85" w:rsidP="00924B05">
      <w:pPr>
        <w:spacing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924B05">
        <w:rPr>
          <w:rFonts w:ascii="仿宋" w:eastAsia="仿宋" w:hAnsi="仿宋" w:hint="eastAsia"/>
          <w:sz w:val="32"/>
          <w:szCs w:val="32"/>
        </w:rPr>
        <w:t>体育场核心区、体育馆和游泳馆计划全年接待不少于五万人次、月均接待不低于四千</w:t>
      </w:r>
      <w:r w:rsidR="00A67A5B">
        <w:rPr>
          <w:rFonts w:ascii="仿宋" w:eastAsia="仿宋" w:hAnsi="仿宋" w:hint="eastAsia"/>
          <w:sz w:val="32"/>
          <w:szCs w:val="32"/>
        </w:rPr>
        <w:t>二百</w:t>
      </w:r>
      <w:r w:rsidRPr="00924B05">
        <w:rPr>
          <w:rFonts w:ascii="仿宋" w:eastAsia="仿宋" w:hAnsi="仿宋" w:hint="eastAsia"/>
          <w:sz w:val="32"/>
          <w:szCs w:val="32"/>
        </w:rPr>
        <w:t>人次、日均接待不低于一百</w:t>
      </w:r>
      <w:r w:rsidR="00A67A5B">
        <w:rPr>
          <w:rFonts w:ascii="仿宋" w:eastAsia="仿宋" w:hAnsi="仿宋" w:hint="eastAsia"/>
          <w:sz w:val="32"/>
          <w:szCs w:val="32"/>
        </w:rPr>
        <w:t>四十</w:t>
      </w:r>
      <w:r w:rsidRPr="00924B05">
        <w:rPr>
          <w:rFonts w:ascii="仿宋" w:eastAsia="仿宋" w:hAnsi="仿宋" w:hint="eastAsia"/>
          <w:sz w:val="32"/>
          <w:szCs w:val="32"/>
        </w:rPr>
        <w:t>人次。</w:t>
      </w:r>
    </w:p>
    <w:p w:rsidR="00044D85" w:rsidRPr="00924B05" w:rsidRDefault="00044D85" w:rsidP="00924B05">
      <w:pPr>
        <w:spacing w:line="560" w:lineRule="exact"/>
        <w:jc w:val="both"/>
        <w:rPr>
          <w:rFonts w:ascii="黑体" w:eastAsia="黑体" w:hAnsi="黑体"/>
          <w:sz w:val="32"/>
          <w:szCs w:val="32"/>
        </w:rPr>
      </w:pPr>
      <w:r w:rsidRPr="00924B05">
        <w:rPr>
          <w:rFonts w:ascii="黑体" w:eastAsia="黑体" w:hAnsi="黑体" w:hint="eastAsia"/>
          <w:sz w:val="32"/>
          <w:szCs w:val="32"/>
        </w:rPr>
        <w:t>五、</w:t>
      </w:r>
      <w:r w:rsidR="00924B05" w:rsidRPr="00924B05">
        <w:rPr>
          <w:rFonts w:ascii="黑体" w:eastAsia="黑体" w:hAnsi="黑体" w:hint="eastAsia"/>
          <w:sz w:val="32"/>
          <w:szCs w:val="32"/>
        </w:rPr>
        <w:t>成本支出情况</w:t>
      </w:r>
    </w:p>
    <w:p w:rsidR="00924B05" w:rsidRDefault="00924B05" w:rsidP="00924B05">
      <w:pPr>
        <w:spacing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924B05">
        <w:rPr>
          <w:rFonts w:ascii="仿宋" w:eastAsia="仿宋" w:hAnsi="仿宋" w:hint="eastAsia"/>
          <w:sz w:val="32"/>
          <w:szCs w:val="32"/>
        </w:rPr>
        <w:t>2018年场馆开放成本支出预计最低为30万元，其中水电气热能耗支出最低为5万元。</w:t>
      </w:r>
    </w:p>
    <w:p w:rsidR="00710584" w:rsidRDefault="00710584" w:rsidP="00924B05">
      <w:pPr>
        <w:spacing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924B05" w:rsidRPr="00924B05" w:rsidRDefault="00710584" w:rsidP="00710584">
      <w:pPr>
        <w:spacing w:line="560" w:lineRule="exact"/>
        <w:ind w:firstLineChars="1350" w:firstLine="432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领导签字：</w:t>
      </w:r>
    </w:p>
    <w:p w:rsidR="00924B05" w:rsidRPr="00924B05" w:rsidRDefault="00924B05" w:rsidP="00924B05">
      <w:pPr>
        <w:spacing w:line="560" w:lineRule="exact"/>
        <w:ind w:right="320"/>
        <w:jc w:val="right"/>
        <w:rPr>
          <w:rFonts w:ascii="仿宋" w:eastAsia="仿宋" w:hAnsi="仿宋"/>
          <w:sz w:val="32"/>
          <w:szCs w:val="32"/>
        </w:rPr>
      </w:pPr>
      <w:r w:rsidRPr="00924B05">
        <w:rPr>
          <w:rFonts w:ascii="仿宋" w:eastAsia="仿宋" w:hAnsi="仿宋" w:hint="eastAsia"/>
          <w:sz w:val="32"/>
          <w:szCs w:val="32"/>
        </w:rPr>
        <w:t>金湖县体育</w:t>
      </w:r>
      <w:r w:rsidR="00710584">
        <w:rPr>
          <w:rFonts w:ascii="仿宋" w:eastAsia="仿宋" w:hAnsi="仿宋" w:hint="eastAsia"/>
          <w:sz w:val="32"/>
          <w:szCs w:val="32"/>
        </w:rPr>
        <w:t>局</w:t>
      </w:r>
    </w:p>
    <w:p w:rsidR="00044D85" w:rsidRPr="00924B05" w:rsidRDefault="00924B05" w:rsidP="00710584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 w:rsidRPr="00924B05">
        <w:rPr>
          <w:rFonts w:ascii="仿宋" w:eastAsia="仿宋" w:hAnsi="仿宋" w:hint="eastAsia"/>
          <w:sz w:val="32"/>
          <w:szCs w:val="32"/>
        </w:rPr>
        <w:t>2018年5月3日</w:t>
      </w:r>
    </w:p>
    <w:sectPr w:rsidR="00044D85" w:rsidRPr="00924B0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44D85"/>
    <w:rsid w:val="0016319E"/>
    <w:rsid w:val="00323B43"/>
    <w:rsid w:val="003D37D8"/>
    <w:rsid w:val="003F3938"/>
    <w:rsid w:val="00426133"/>
    <w:rsid w:val="004358AB"/>
    <w:rsid w:val="006E08BC"/>
    <w:rsid w:val="00710584"/>
    <w:rsid w:val="007F5D48"/>
    <w:rsid w:val="008B7726"/>
    <w:rsid w:val="00924B05"/>
    <w:rsid w:val="00A67A5B"/>
    <w:rsid w:val="00D31D50"/>
    <w:rsid w:val="00E0772C"/>
    <w:rsid w:val="00F6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393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393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cp:lastPrinted>2018-05-09T02:33:00Z</cp:lastPrinted>
  <dcterms:created xsi:type="dcterms:W3CDTF">2008-09-11T17:20:00Z</dcterms:created>
  <dcterms:modified xsi:type="dcterms:W3CDTF">2018-05-14T00:31:00Z</dcterms:modified>
</cp:coreProperties>
</file>